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1D2" w:rsidRDefault="00AF71D2" w:rsidP="00AF71D2">
      <w:pPr>
        <w:rPr>
          <w:lang w:val="x-none"/>
        </w:rPr>
      </w:pPr>
      <w:r w:rsidRPr="00AF71D2">
        <w:rPr>
          <w:lang w:val="x-none"/>
        </w:rPr>
        <w:t xml:space="preserve">15 декабря состоялось шестнадцатое заседание Удомельской городской Думы. </w:t>
      </w:r>
    </w:p>
    <w:p w:rsidR="00AF71D2" w:rsidRPr="00AF71D2" w:rsidRDefault="00AF71D2" w:rsidP="00AF71D2">
      <w:pPr>
        <w:rPr>
          <w:lang w:val="x-none"/>
        </w:rPr>
      </w:pPr>
    </w:p>
    <w:p w:rsidR="00AF71D2" w:rsidRDefault="00AF71D2" w:rsidP="00AF71D2">
      <w:pPr>
        <w:jc w:val="both"/>
      </w:pPr>
      <w:r w:rsidRPr="00AF71D2">
        <w:rPr>
          <w:lang w:val="x-none"/>
        </w:rPr>
        <w:t xml:space="preserve">В работе заседания приняли участие 18 депутатов Удомельской городской Думы. Вела заседание Председатель Удомельской городской Думы  Бреус Наталья Николаевна. На заседании присутствовали представители межрайонной прокуратуры, Глава Удомельского городского округа Рихтер Рем Аркадиевич, руководители и сотрудники подразделений Администрации городского округа, представители СМИ, жители Удомельского городского округа. </w:t>
      </w:r>
      <w:r w:rsidR="001D7BD9" w:rsidRPr="001D7BD9">
        <w:rPr>
          <w:lang w:val="x-none"/>
        </w:rPr>
        <w:t>Депутаты рассмотрели 13 вопросов повестки дня заседания.</w:t>
      </w:r>
      <w:r w:rsidR="001D7BD9">
        <w:t xml:space="preserve"> </w:t>
      </w:r>
    </w:p>
    <w:p w:rsidR="001D7BD9" w:rsidRPr="001D7BD9" w:rsidRDefault="001D7BD9" w:rsidP="00AF71D2">
      <w:pPr>
        <w:jc w:val="both"/>
        <w:rPr>
          <w:lang w:val="x-none"/>
        </w:rPr>
      </w:pPr>
      <w:bookmarkStart w:id="0" w:name="_GoBack"/>
      <w:bookmarkEnd w:id="0"/>
    </w:p>
    <w:p w:rsidR="00AF71D2" w:rsidRDefault="00AF71D2" w:rsidP="00AF71D2">
      <w:pPr>
        <w:jc w:val="both"/>
        <w:rPr>
          <w:lang w:val="x-none"/>
        </w:rPr>
      </w:pPr>
      <w:r w:rsidRPr="00AF71D2">
        <w:rPr>
          <w:lang w:val="x-none"/>
        </w:rPr>
        <w:t xml:space="preserve">Основной вопрос повестки дня - рассмотрение проекта бюджета Удомельского городского округа на 2023 год и на плановый период 2024 и 2025 годов. С докладом выступила заместитель  Главы Администрации Удомельского городского округа Смирнова Елена Алексеевна. Обсуждению бюджета предшествовали заседания депутатских комиссий в ноябре – декабре, на которых депутаты подробно рассмотрели 16 муниципальных программ, являющихся основой  расходной части бюджета. Прошли публичные слушания по проекту бюджета на очередной год. Замечания и предложения депутатов по направлениям расходования бюджетных средств учтены и первоначальный проект скорректирован.. В результате голосования проект бюджета на 2023 год и на плановый период 2024 и 2025 годов принят 11 голосами, при семи воздержавшихся.  Таким образом, основные характеристики бюджета Удомельского городского округа на 2023 год составили: общий объем доходов местного бюджета в сумме 1 096 323,3 тыс. руб.; общий объем расходов в сумме 1 114 795,9 тыс. руб., дефицит местного бюджета в сумме 18 472,6 тыс. руб. </w:t>
      </w:r>
    </w:p>
    <w:p w:rsidR="00AF71D2" w:rsidRPr="00AF71D2" w:rsidRDefault="00AF71D2" w:rsidP="00AF71D2">
      <w:pPr>
        <w:jc w:val="both"/>
        <w:rPr>
          <w:lang w:val="x-none"/>
        </w:rPr>
      </w:pPr>
    </w:p>
    <w:p w:rsidR="00AF71D2" w:rsidRDefault="00AF71D2" w:rsidP="00AF71D2">
      <w:pPr>
        <w:jc w:val="both"/>
        <w:rPr>
          <w:lang w:val="x-none"/>
        </w:rPr>
      </w:pPr>
      <w:r w:rsidRPr="00AF71D2">
        <w:rPr>
          <w:lang w:val="x-none"/>
        </w:rPr>
        <w:t>Также на заседании одним из вопросов внесены корректировки в бюджет Удомельского городского округа на 2022 год. Изменения касаются, в основном, расходной части бюджета за счет перераспределения средств внутри муниципальных программ. С информацией по данному вопросу выступила Шошкина Елена Анатольевна, руководитель Финансового Управления Администрации Удомельского городского округа.</w:t>
      </w:r>
    </w:p>
    <w:p w:rsidR="00AF71D2" w:rsidRPr="00AF71D2" w:rsidRDefault="00AF71D2" w:rsidP="00AF71D2">
      <w:pPr>
        <w:jc w:val="both"/>
        <w:rPr>
          <w:lang w:val="x-none"/>
        </w:rPr>
      </w:pPr>
    </w:p>
    <w:p w:rsidR="00AF71D2" w:rsidRDefault="00AF71D2" w:rsidP="00AF71D2">
      <w:pPr>
        <w:jc w:val="both"/>
        <w:rPr>
          <w:lang w:val="x-none"/>
        </w:rPr>
      </w:pPr>
      <w:r w:rsidRPr="00AF71D2">
        <w:rPr>
          <w:lang w:val="x-none"/>
        </w:rPr>
        <w:t>Утверждена Стратегия социально-экономического развития Удомельского городского округа на период до 2027 года. Учитывая, что данный документ был детально изучен на заседаниях депутатских комиссий и прошел публичные слушания, депутаты большинством голосов  приняли положительное решение.</w:t>
      </w:r>
    </w:p>
    <w:p w:rsidR="00AF71D2" w:rsidRPr="00AF71D2" w:rsidRDefault="00AF71D2" w:rsidP="00AF71D2">
      <w:pPr>
        <w:jc w:val="both"/>
        <w:rPr>
          <w:lang w:val="x-none"/>
        </w:rPr>
      </w:pPr>
    </w:p>
    <w:p w:rsidR="00AF71D2" w:rsidRDefault="00AF71D2" w:rsidP="00AF71D2">
      <w:pPr>
        <w:jc w:val="both"/>
        <w:rPr>
          <w:lang w:val="x-none"/>
        </w:rPr>
      </w:pPr>
      <w:r w:rsidRPr="00AF71D2">
        <w:rPr>
          <w:lang w:val="x-none"/>
        </w:rPr>
        <w:t xml:space="preserve">Также депутаты утвердили  прогнозный план приватизации муниципального имущества Удомельского городского округа на 2023-2025 годы. Проект представила  Колесникова Марина Александровна, руководитель комитета по управлению имуществом и земельным отношениям Администрации Удомельского городского округа. В программу включены 16 объектов недвижимого муниципального имущества и 1 объект движимого муниципального имущества: автобус ПАЗ 32053-70,а. Поступления доходов в бюджет Удомельского городского округа от реализации муниципального имущества в 2023 году ожидаются исходя из оценочной стоимости имущества в 2022 году в сумме  8596,0 тыс. руб. </w:t>
      </w:r>
    </w:p>
    <w:p w:rsidR="00AF71D2" w:rsidRPr="00AF71D2" w:rsidRDefault="00AF71D2" w:rsidP="00AF71D2">
      <w:pPr>
        <w:jc w:val="both"/>
        <w:rPr>
          <w:lang w:val="x-none"/>
        </w:rPr>
      </w:pPr>
    </w:p>
    <w:p w:rsidR="00AF71D2" w:rsidRDefault="00AF71D2" w:rsidP="00AF71D2">
      <w:pPr>
        <w:jc w:val="both"/>
        <w:rPr>
          <w:lang w:val="x-none"/>
        </w:rPr>
      </w:pPr>
      <w:r w:rsidRPr="00AF71D2">
        <w:rPr>
          <w:lang w:val="x-none"/>
        </w:rPr>
        <w:t>Принято решение о согласовании замены расчетной суммы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на очередной 2023 финансовый год и на плановый период 2024 и 2025 годов дополнительным нормативом отчислений от налога на доходы физических лиц.</w:t>
      </w:r>
    </w:p>
    <w:p w:rsidR="00AF71D2" w:rsidRPr="00AF71D2" w:rsidRDefault="00AF71D2" w:rsidP="00AF71D2">
      <w:pPr>
        <w:jc w:val="both"/>
        <w:rPr>
          <w:lang w:val="x-none"/>
        </w:rPr>
      </w:pPr>
    </w:p>
    <w:p w:rsidR="00AF71D2" w:rsidRDefault="00AF71D2" w:rsidP="00AF71D2">
      <w:pPr>
        <w:jc w:val="both"/>
        <w:rPr>
          <w:lang w:val="x-none"/>
        </w:rPr>
      </w:pPr>
      <w:r w:rsidRPr="00AF71D2">
        <w:rPr>
          <w:lang w:val="x-none"/>
        </w:rPr>
        <w:t xml:space="preserve">Большинством голосов утвержден Порядок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муниципального образования </w:t>
      </w:r>
      <w:proofErr w:type="spellStart"/>
      <w:r w:rsidRPr="00AF71D2">
        <w:rPr>
          <w:lang w:val="x-none"/>
        </w:rPr>
        <w:t>Удомельский</w:t>
      </w:r>
      <w:proofErr w:type="spellEnd"/>
      <w:r w:rsidRPr="00AF71D2">
        <w:rPr>
          <w:lang w:val="x-none"/>
        </w:rPr>
        <w:t xml:space="preserve"> городской округ. Размер платы определяется как 100 процентов кадастровой стоимости земельного участка, находящегося в собственности муниципального образования </w:t>
      </w:r>
      <w:proofErr w:type="spellStart"/>
      <w:r w:rsidRPr="00AF71D2">
        <w:rPr>
          <w:lang w:val="x-none"/>
        </w:rPr>
        <w:t>Удомельский</w:t>
      </w:r>
      <w:proofErr w:type="spellEnd"/>
      <w:r w:rsidRPr="00AF71D2">
        <w:rPr>
          <w:lang w:val="x-none"/>
        </w:rPr>
        <w:t xml:space="preserve"> городской округ рассчитанной пропорционально площади части такого земельного участка, подлежащей передаче в частную собственность в результате его перераспределения с земельными участками, находящимися в частной собственности, за исключением случая, предусмотренного пунктом 4 настоящего Порядка. </w:t>
      </w:r>
    </w:p>
    <w:p w:rsidR="00AF71D2" w:rsidRPr="00AF71D2" w:rsidRDefault="00AF71D2" w:rsidP="00AF71D2">
      <w:pPr>
        <w:jc w:val="both"/>
        <w:rPr>
          <w:lang w:val="x-none"/>
        </w:rPr>
      </w:pPr>
    </w:p>
    <w:p w:rsidR="00AF71D2" w:rsidRDefault="00AF71D2" w:rsidP="00AF71D2">
      <w:pPr>
        <w:jc w:val="both"/>
        <w:rPr>
          <w:lang w:val="x-none"/>
        </w:rPr>
      </w:pPr>
      <w:r w:rsidRPr="00AF71D2">
        <w:rPr>
          <w:lang w:val="x-none"/>
        </w:rPr>
        <w:t xml:space="preserve">Заслушаны отчеты Председателя Удомельской городской Думы Бреус Н.Н. о проделанной работе в 2021-2022 году и Председателя Контрольно-счетной комиссии Удомельского городского округа Журавлевой Н.Е. о работе Контрольно-счетной комиссии  Удомельского городского округа в 2022 году. Отчеты приняты к сведению и в ближайшее время будут опубликованы в печатном издании «Удомельская газета» и размещены на официальном сайте муниципального образования </w:t>
      </w:r>
      <w:proofErr w:type="spellStart"/>
      <w:r w:rsidRPr="00AF71D2">
        <w:rPr>
          <w:lang w:val="x-none"/>
        </w:rPr>
        <w:t>Удомельский</w:t>
      </w:r>
      <w:proofErr w:type="spellEnd"/>
      <w:r w:rsidRPr="00AF71D2">
        <w:rPr>
          <w:lang w:val="x-none"/>
        </w:rPr>
        <w:t xml:space="preserve"> городской округ в информационно – телекоммуникационной сети Интернет.</w:t>
      </w:r>
    </w:p>
    <w:p w:rsidR="00AF71D2" w:rsidRPr="00AF71D2" w:rsidRDefault="00AF71D2" w:rsidP="00AF71D2">
      <w:pPr>
        <w:jc w:val="both"/>
        <w:rPr>
          <w:lang w:val="x-none"/>
        </w:rPr>
      </w:pPr>
    </w:p>
    <w:p w:rsidR="00AF71D2" w:rsidRDefault="00AF71D2" w:rsidP="00AF71D2">
      <w:pPr>
        <w:jc w:val="both"/>
        <w:rPr>
          <w:lang w:val="x-none"/>
        </w:rPr>
      </w:pPr>
      <w:r w:rsidRPr="00AF71D2">
        <w:rPr>
          <w:lang w:val="x-none"/>
        </w:rPr>
        <w:t xml:space="preserve">В связи с необходимостью принятия мер, обеспечивающих повышение уровня содержания заработной платы – индексации заработной платы с учетом инфляции и ростом потребительских цен на товары и услуги внесены изменения в решение Удомельской городской Думы от 05.05.2016 № 17 «Об утверждении Положения о размере должностного оклада, ежемесячных и иных дополнительных выплат лиц, замещающих муниципальные должности в </w:t>
      </w:r>
      <w:proofErr w:type="spellStart"/>
      <w:r w:rsidRPr="00AF71D2">
        <w:rPr>
          <w:lang w:val="x-none"/>
        </w:rPr>
        <w:t>Удомельском</w:t>
      </w:r>
      <w:proofErr w:type="spellEnd"/>
      <w:r w:rsidRPr="00AF71D2">
        <w:rPr>
          <w:lang w:val="x-none"/>
        </w:rPr>
        <w:t xml:space="preserve"> городском округе». Изменения касаются увеличения на 7,5% размера должностного оклада Главе Удомельского городского округа, Председателю Удомельской городской Думы и Председателю Контрольно-счетной комиссии Удомельского городского округа.  </w:t>
      </w:r>
    </w:p>
    <w:p w:rsidR="00AF71D2" w:rsidRPr="00AF71D2" w:rsidRDefault="00AF71D2" w:rsidP="00AF71D2">
      <w:pPr>
        <w:jc w:val="both"/>
        <w:rPr>
          <w:lang w:val="x-none"/>
        </w:rPr>
      </w:pPr>
    </w:p>
    <w:p w:rsidR="00AF71D2" w:rsidRDefault="00AF71D2" w:rsidP="00AF71D2">
      <w:pPr>
        <w:jc w:val="both"/>
        <w:rPr>
          <w:lang w:val="x-none"/>
        </w:rPr>
      </w:pPr>
      <w:r w:rsidRPr="00AF71D2">
        <w:rPr>
          <w:lang w:val="x-none"/>
        </w:rPr>
        <w:t>В соответствии с изменениями налогового законодательства принято решение «Об установлении дополнительных оснований признания безнадежными к взысканию недоимки и задолженности по местным налогам и сборам»  и признано утратившим силу предыдущее решение Удомельской городской Думы от 14.12.2017 № 257 «Об установлении дополнительных оснований по признанию безнадежными к взысканию недоимки и задолженности по пенями штрафам по местным налогам».</w:t>
      </w:r>
    </w:p>
    <w:p w:rsidR="00AF71D2" w:rsidRPr="00AF71D2" w:rsidRDefault="00AF71D2" w:rsidP="00AF71D2">
      <w:pPr>
        <w:jc w:val="both"/>
        <w:rPr>
          <w:lang w:val="x-none"/>
        </w:rPr>
      </w:pPr>
    </w:p>
    <w:p w:rsidR="00AF71D2" w:rsidRDefault="00AF71D2" w:rsidP="00AF71D2">
      <w:pPr>
        <w:jc w:val="both"/>
        <w:rPr>
          <w:lang w:val="x-none"/>
        </w:rPr>
      </w:pPr>
      <w:r w:rsidRPr="00AF71D2">
        <w:rPr>
          <w:lang w:val="x-none"/>
        </w:rPr>
        <w:t xml:space="preserve">Депутаты согласовали изменение вида разрешенного использования земельного участка, расположенного по адресу: Тверская область, </w:t>
      </w:r>
      <w:proofErr w:type="spellStart"/>
      <w:r w:rsidRPr="00AF71D2">
        <w:rPr>
          <w:lang w:val="x-none"/>
        </w:rPr>
        <w:t>Удомельский</w:t>
      </w:r>
      <w:proofErr w:type="spellEnd"/>
      <w:r w:rsidRPr="00AF71D2">
        <w:rPr>
          <w:lang w:val="x-none"/>
        </w:rPr>
        <w:t xml:space="preserve"> городской округ, </w:t>
      </w:r>
      <w:proofErr w:type="spellStart"/>
      <w:r w:rsidRPr="00AF71D2">
        <w:rPr>
          <w:lang w:val="x-none"/>
        </w:rPr>
        <w:t>г.Удомля</w:t>
      </w:r>
      <w:proofErr w:type="spellEnd"/>
      <w:r w:rsidRPr="00AF71D2">
        <w:rPr>
          <w:lang w:val="x-none"/>
        </w:rPr>
        <w:t xml:space="preserve">, </w:t>
      </w:r>
      <w:proofErr w:type="spellStart"/>
      <w:r w:rsidRPr="00AF71D2">
        <w:rPr>
          <w:lang w:val="x-none"/>
        </w:rPr>
        <w:t>ул.Энтузиастов</w:t>
      </w:r>
      <w:proofErr w:type="spellEnd"/>
      <w:r w:rsidRPr="00AF71D2">
        <w:rPr>
          <w:lang w:val="x-none"/>
        </w:rPr>
        <w:t xml:space="preserve">, </w:t>
      </w:r>
      <w:r w:rsidRPr="00AF71D2">
        <w:rPr>
          <w:lang w:val="x-none"/>
        </w:rPr>
        <w:lastRenderedPageBreak/>
        <w:t>д.14 на «многоэтажная жилая застройка в связи с обращением филиала АО «Концерн Росэнергоатом» «Калининская атомная станция» о намерении строительства нового многоквартирного жилого дома на данном земельном участке.</w:t>
      </w:r>
    </w:p>
    <w:p w:rsidR="00AF71D2" w:rsidRPr="00AF71D2" w:rsidRDefault="00AF71D2" w:rsidP="00AF71D2">
      <w:pPr>
        <w:jc w:val="both"/>
        <w:rPr>
          <w:lang w:val="x-none"/>
        </w:rPr>
      </w:pPr>
    </w:p>
    <w:p w:rsidR="00AF71D2" w:rsidRPr="00AF71D2" w:rsidRDefault="00AF71D2" w:rsidP="00AF71D2">
      <w:pPr>
        <w:jc w:val="both"/>
      </w:pPr>
      <w:r w:rsidRPr="00AF71D2">
        <w:rPr>
          <w:lang w:val="x-none"/>
        </w:rPr>
        <w:t>Последним вопросом депутаты утвердили план работы Удомельской городской Думы на 1 квартал 2023 года</w:t>
      </w:r>
      <w:r>
        <w:t>.</w:t>
      </w:r>
    </w:p>
    <w:p w:rsidR="008E1993" w:rsidRPr="00AF71D2" w:rsidRDefault="008E1993">
      <w:pPr>
        <w:rPr>
          <w:lang w:val="x-none"/>
        </w:rPr>
      </w:pPr>
    </w:p>
    <w:sectPr w:rsidR="008E1993" w:rsidRPr="00AF71D2" w:rsidSect="00D0751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1D2"/>
    <w:rsid w:val="001D7BD9"/>
    <w:rsid w:val="003C16AC"/>
    <w:rsid w:val="008E1993"/>
    <w:rsid w:val="00AF7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C5D0D-B1A9-4FB7-B7DB-0C5033A2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921</Words>
  <Characters>5251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Саволайнен</dc:creator>
  <cp:keywords/>
  <dc:description/>
  <cp:lastModifiedBy>Анна Саволайнен</cp:lastModifiedBy>
  <cp:revision>2</cp:revision>
  <dcterms:created xsi:type="dcterms:W3CDTF">2022-12-20T05:16:00Z</dcterms:created>
  <dcterms:modified xsi:type="dcterms:W3CDTF">2022-12-20T05:27:00Z</dcterms:modified>
</cp:coreProperties>
</file>