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7EFE">
      <w:pPr>
        <w:pStyle w:val="ConsPlusNormal"/>
        <w:jc w:val="both"/>
        <w:outlineLvl w:val="0"/>
      </w:pPr>
      <w:bookmarkStart w:id="0" w:name="_GoBack"/>
      <w:bookmarkEnd w:id="0"/>
    </w:p>
    <w:p w:rsidR="00000000" w:rsidRDefault="00487EF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487EFE">
      <w:pPr>
        <w:pStyle w:val="ConsPlusTitle"/>
        <w:jc w:val="center"/>
      </w:pPr>
    </w:p>
    <w:p w:rsidR="00000000" w:rsidRDefault="00487EFE">
      <w:pPr>
        <w:pStyle w:val="ConsPlusTitle"/>
        <w:jc w:val="center"/>
      </w:pPr>
      <w:r>
        <w:t>ИНФОРМАЦИЯ</w:t>
      </w:r>
    </w:p>
    <w:p w:rsidR="00000000" w:rsidRDefault="00487EFE">
      <w:pPr>
        <w:pStyle w:val="ConsPlusTitle"/>
        <w:jc w:val="center"/>
      </w:pPr>
    </w:p>
    <w:p w:rsidR="00000000" w:rsidRDefault="00487EFE">
      <w:pPr>
        <w:pStyle w:val="ConsPlusTitle"/>
        <w:jc w:val="center"/>
      </w:pPr>
      <w:r>
        <w:t>РЕКОМЕНДАЦИИ</w:t>
      </w:r>
    </w:p>
    <w:p w:rsidR="00000000" w:rsidRDefault="00487EFE">
      <w:pPr>
        <w:pStyle w:val="ConsPlusTitle"/>
        <w:jc w:val="center"/>
      </w:pPr>
      <w:r>
        <w:t>РАБОТНИКАМ И РАБОТОДАТЕЛЯМ ПО НЕРАБОЧИМ ДНЯМ</w:t>
      </w:r>
    </w:p>
    <w:p w:rsidR="00000000" w:rsidRDefault="00487EFE">
      <w:pPr>
        <w:pStyle w:val="ConsPlusTitle"/>
        <w:jc w:val="center"/>
      </w:pPr>
      <w:r>
        <w:t>В МАЕ 2021 ГОДА</w:t>
      </w:r>
    </w:p>
    <w:p w:rsidR="00000000" w:rsidRDefault="00487EFE">
      <w:pPr>
        <w:pStyle w:val="ConsPlusNormal"/>
        <w:jc w:val="both"/>
      </w:pPr>
    </w:p>
    <w:p w:rsidR="00000000" w:rsidRDefault="00487EFE">
      <w:pPr>
        <w:pStyle w:val="ConsPlusNormal"/>
        <w:ind w:firstLine="540"/>
        <w:jc w:val="both"/>
      </w:pPr>
      <w:r>
        <w:t xml:space="preserve">Рекомендации работникам и работодателям в связи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апреля 2021 г. N 242 N "Об установлении на территории Российской Федерации нерабочих дней в мае 2021 г."</w:t>
      </w:r>
    </w:p>
    <w:p w:rsidR="00000000" w:rsidRDefault="00487EFE">
      <w:pPr>
        <w:pStyle w:val="ConsPlusNormal"/>
        <w:spacing w:before="240"/>
        <w:ind w:firstLine="540"/>
        <w:jc w:val="both"/>
      </w:pPr>
      <w:bookmarkStart w:id="1" w:name="Par10"/>
      <w:bookmarkEnd w:id="1"/>
      <w:r>
        <w:t xml:space="preserve">1. 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апреля 2021 г. N 242 "Об установлении на территории Российской Федерации нерабочих дней в мае 2021 г." (далее - Указ) с 4 по 7 мая 2021 г. установлены нерабочие дни с сохранением за р</w:t>
      </w:r>
      <w:r>
        <w:t>аботниками заработной платы в целях сокращения распространения новой коронавирусной инфекции (COVID-19).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 xml:space="preserve">Органы публичной власти, иные органы и организации (работодатели) самостоятельно определяют численность и состав работников (сотрудников), необходимых </w:t>
      </w:r>
      <w:r>
        <w:t>для обеспечения функционирования соответствующих органов и организаций, включая возможность работы дистанционно. Указанные решения оформляются приказом (распоряжением) соответствующего органа, локальным нормативным актом организации (работодателя).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>Работни</w:t>
      </w:r>
      <w:r>
        <w:t xml:space="preserve">ки могут работать дистанционно в соответствии с </w:t>
      </w:r>
      <w:hyperlink r:id="rId8" w:history="1">
        <w:r>
          <w:rPr>
            <w:color w:val="0000FF"/>
          </w:rPr>
          <w:t>главой 49.1</w:t>
        </w:r>
      </w:hyperlink>
      <w:r>
        <w:t xml:space="preserve"> Трудового кодекса Российской Федерации, если трудовые (служебные) обязанности и организа</w:t>
      </w:r>
      <w:r>
        <w:t>ционно-технические условия работы это позволяют.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>Работники (сотрудники), которые продолжают осуществлять трудовую (служебную) деятельность, должны руководствоваться соответствующими методическими рекомендациями по профилактике новой коронавирусной инфекции</w:t>
      </w:r>
      <w:r>
        <w:t>, изданными Минздравом России и Роспотребнадзором.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>2. Наличие в мае 2021 г. нерабочих дней не является основанием для снижения заработной платы работникам. В этих целях работникам, оплачиваемым сдельно, за указанные нерабочие дни выплачивается соответствую</w:t>
      </w:r>
      <w:r>
        <w:t xml:space="preserve">щее вознаграждение, определяемое локальным нормативным актом работодателя. Суммы расходов на эти цели относятся к </w:t>
      </w:r>
      <w:hyperlink r:id="rId9" w:history="1">
        <w:r>
          <w:rPr>
            <w:color w:val="0000FF"/>
          </w:rPr>
          <w:t>расходам</w:t>
        </w:r>
      </w:hyperlink>
      <w:r>
        <w:t xml:space="preserve"> на оплату труда в полно</w:t>
      </w:r>
      <w:r>
        <w:t>м размере.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 xml:space="preserve">Работникам, на которых распространяется </w:t>
      </w:r>
      <w:hyperlink r:id="rId10" w:history="1">
        <w:r>
          <w:rPr>
            <w:color w:val="0000FF"/>
          </w:rPr>
          <w:t>Указ</w:t>
        </w:r>
      </w:hyperlink>
      <w:r>
        <w:t>, нужно выплатить заработную плату, предусмотренную трудовым договором, в том же размере, если бы работник полно</w:t>
      </w:r>
      <w:r>
        <w:t>стью отработал нерабочие дни - выполнил норму рабочего времени при повременной оплате или норму труда при сдельной оплате. Она, как правило, включает должностной оклад, компенсационные и стимулирующие выплаты, если они установлены в организации. При этом п</w:t>
      </w:r>
      <w:r>
        <w:t>орядок и условия осуществления стимулирующих выплат у конкретного работодателя определяются коллективным договором (при наличии), локальными нормативными актами, трудовыми договорами.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>Заработную плату выплачивают в сроки, установленные организацией (работо</w:t>
      </w:r>
      <w:r>
        <w:t xml:space="preserve">дателем). В нерабочие дни работники (сотрудники) должны получить заработную плату не позже </w:t>
      </w:r>
      <w:r>
        <w:lastRenderedPageBreak/>
        <w:t>установленных в организации (у работодателя) дат. Если срок выплаты заработной платы совпадает с нерабочими днями, рекомендуется выплатить заработную плату до их нач</w:t>
      </w:r>
      <w:r>
        <w:t>ала.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 xml:space="preserve">Оплата труда работникам, обеспечивающим с 4 по 7 мая 2021 г. функционирование указанных в </w:t>
      </w:r>
      <w:hyperlink w:anchor="Par10" w:tooltip="1. В соответствии с Указом Президента Российской Федерации от 23 апреля 2021 г. N 242 &quot;Об установлении на территории Российской Федерации нерабочих дней в мае 2021 г.&quot; (далее - Указ) с 4 по 7 мая 2021 г. установлены нерабочие дни с сохранением за работниками заработной платы в целях сокращения распространения новой коронавирусной инфекции (COVID-19)." w:history="1">
        <w:r>
          <w:rPr>
            <w:color w:val="0000FF"/>
          </w:rPr>
          <w:t>пункте 1</w:t>
        </w:r>
      </w:hyperlink>
      <w:r>
        <w:t xml:space="preserve"> настоящих Рекомендаций орг</w:t>
      </w:r>
      <w:r>
        <w:t>анов и организаций, производится в период нерабочих дней в обычном, а не повышенном размере. При этом повышенная оплата работающим может быть установлена работодателем самостоятельно.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>Оплата труда работникам за работу с 1 по 3 мая и с 8 по 10 мая 2021 г. п</w:t>
      </w:r>
      <w:r>
        <w:t xml:space="preserve">роизводится по правилам </w:t>
      </w:r>
      <w:hyperlink r:id="rId11" w:history="1">
        <w:r>
          <w:rPr>
            <w:color w:val="0000FF"/>
          </w:rPr>
          <w:t>статьи 153</w:t>
        </w:r>
      </w:hyperlink>
      <w:r>
        <w:t xml:space="preserve"> Трудового кодекса Российской Федерации.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>При определении размера средней заработной платы (среднего заработка) в со</w:t>
      </w:r>
      <w:r>
        <w:t xml:space="preserve">ответствии со </w:t>
      </w:r>
      <w:hyperlink r:id="rId12" w:history="1">
        <w:r>
          <w:rPr>
            <w:color w:val="0000FF"/>
          </w:rPr>
          <w:t>статьей 139</w:t>
        </w:r>
      </w:hyperlink>
      <w:r>
        <w:t xml:space="preserve"> Трудового кодекса Российской Федерации нерабочие дни с 4 по 7 мая 2021 г. и сохраненная заработная плата за этот период </w:t>
      </w:r>
      <w:r>
        <w:t xml:space="preserve">не учитываются согласно </w:t>
      </w:r>
      <w:hyperlink r:id="rId13" w:history="1">
        <w:r>
          <w:rPr>
            <w:color w:val="0000FF"/>
          </w:rPr>
          <w:t>подпункту "е" пункта 5</w:t>
        </w:r>
      </w:hyperlink>
      <w:r>
        <w:t xml:space="preserve"> Положения об особенностях порядка исчисления средней заработной платы, утвержденного постановлением</w:t>
      </w:r>
      <w:r>
        <w:t xml:space="preserve"> Правительства Российской Федерации от 24 декабря 2007 г. N 922.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 xml:space="preserve">Обращаем внимание, данная </w:t>
      </w:r>
      <w:hyperlink r:id="rId14" w:history="1">
        <w:r>
          <w:rPr>
            <w:color w:val="0000FF"/>
          </w:rPr>
          <w:t>норма</w:t>
        </w:r>
      </w:hyperlink>
      <w:r>
        <w:t xml:space="preserve"> применяется в отношении тех работников, которые б</w:t>
      </w:r>
      <w:r>
        <w:t xml:space="preserve">ыли освобождены от работы в соответствии с </w:t>
      </w:r>
      <w:hyperlink r:id="rId15" w:history="1">
        <w:r>
          <w:rPr>
            <w:color w:val="0000FF"/>
          </w:rPr>
          <w:t>Указом</w:t>
        </w:r>
      </w:hyperlink>
      <w:r>
        <w:t>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 xml:space="preserve">Если же работник в период действия </w:t>
      </w:r>
      <w:hyperlink r:id="rId16" w:history="1">
        <w:r>
          <w:rPr>
            <w:color w:val="0000FF"/>
          </w:rPr>
          <w:t>Указа</w:t>
        </w:r>
      </w:hyperlink>
      <w:r>
        <w:t xml:space="preserve"> не освобождался от работы и в табеле учета рабочего времени у него указаны рабочие дни, то этот период и суммы выплат за него учитываются при исчислении среднего заработка.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 xml:space="preserve">3. Если работник находится в отпуске, отпуск на период установленных </w:t>
      </w:r>
      <w:hyperlink r:id="rId17" w:history="1">
        <w:r>
          <w:rPr>
            <w:color w:val="0000FF"/>
          </w:rPr>
          <w:t>Указом</w:t>
        </w:r>
      </w:hyperlink>
      <w:r>
        <w:t xml:space="preserve"> нерабочих дней не продлевается.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>Поскольку в период нерабочих дней работникам сохраняется заработная плата, норма рабочего времени не уменьш</w:t>
      </w:r>
      <w:r>
        <w:t xml:space="preserve">ается. Нерабочие дни, установленные </w:t>
      </w:r>
      <w:hyperlink r:id="rId18" w:history="1">
        <w:r>
          <w:rPr>
            <w:color w:val="0000FF"/>
          </w:rPr>
          <w:t>Указом</w:t>
        </w:r>
      </w:hyperlink>
      <w:r>
        <w:t>, относятся к отработанному времени как у тех работников, кто выходил на работу в этот период, так и у т</w:t>
      </w:r>
      <w:r>
        <w:t>ех, кто был в режиме нерабочих дней с сохранением заработной платы.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>В табеле учета рабочего времени работодатель самостоятельно определяет обозначение нерабочих дней с 4 по 7 мая 2021 г.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9" w:history="1">
        <w:r>
          <w:rPr>
            <w:color w:val="0000FF"/>
          </w:rPr>
          <w:t>форме</w:t>
        </w:r>
      </w:hyperlink>
      <w:r>
        <w:t xml:space="preserve"> Табеля учета использования рабочего времени и порядку его заполнения, установленной приказом Минфина России Федерации от 30 марта 2015 г. N 52н "Об утверждении форм первичных учетных документов и реги</w:t>
      </w:r>
      <w:r>
        <w:t>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</w:t>
      </w:r>
      <w:r>
        <w:t>х указаний по их применению", учреждения вправе самостоятельно дополнять применяемые в табеле условные обозначения в рамках формирования своей учетной политики.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>4. Вопросы, связанные с завершением/началом вахты в период нерабочих дней, решаются по соглашен</w:t>
      </w:r>
      <w:r>
        <w:t>ию сторон трудовых отношений.</w:t>
      </w:r>
    </w:p>
    <w:p w:rsidR="00000000" w:rsidRDefault="00487EFE">
      <w:pPr>
        <w:pStyle w:val="ConsPlusNormal"/>
        <w:spacing w:before="240"/>
        <w:ind w:firstLine="540"/>
        <w:jc w:val="both"/>
      </w:pPr>
      <w:r>
        <w:t xml:space="preserve">5. Руководители организаций в период нерабочих дней обязаны обеспечить на вверенных им </w:t>
      </w:r>
      <w:r>
        <w:lastRenderedPageBreak/>
        <w:t>объектах соблюдение требований законодательства в области антитеррористической защищенности, промышленной, транспортной безопасности, а так</w:t>
      </w:r>
      <w:r>
        <w:t>же иных обязательных требований, норм и правил.</w:t>
      </w:r>
    </w:p>
    <w:p w:rsidR="00000000" w:rsidRDefault="00487EFE">
      <w:pPr>
        <w:pStyle w:val="ConsPlusNormal"/>
        <w:jc w:val="both"/>
      </w:pPr>
    </w:p>
    <w:p w:rsidR="00000000" w:rsidRDefault="00487EFE">
      <w:pPr>
        <w:pStyle w:val="ConsPlusNormal"/>
        <w:jc w:val="both"/>
      </w:pPr>
    </w:p>
    <w:p w:rsidR="00487EFE" w:rsidRDefault="00487E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7EF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FE" w:rsidRDefault="00487EFE">
      <w:pPr>
        <w:spacing w:after="0" w:line="240" w:lineRule="auto"/>
      </w:pPr>
      <w:r>
        <w:separator/>
      </w:r>
    </w:p>
  </w:endnote>
  <w:endnote w:type="continuationSeparator" w:id="0">
    <w:p w:rsidR="00487EFE" w:rsidRDefault="0048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7E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EF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EF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EF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013A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013A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013A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013A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87EF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7E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EF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EF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EF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013A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013A8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013A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013A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87EF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FE" w:rsidRDefault="00487EFE">
      <w:pPr>
        <w:spacing w:after="0" w:line="240" w:lineRule="auto"/>
      </w:pPr>
      <w:r>
        <w:separator/>
      </w:r>
    </w:p>
  </w:footnote>
  <w:footnote w:type="continuationSeparator" w:id="0">
    <w:p w:rsidR="00487EFE" w:rsidRDefault="0048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EF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&lt;Информация&gt; Минтруда России</w:t>
          </w:r>
          <w:r>
            <w:rPr>
              <w:rFonts w:ascii="Tahoma" w:hAnsi="Tahoma" w:cs="Tahoma"/>
              <w:sz w:val="16"/>
              <w:szCs w:val="16"/>
            </w:rPr>
            <w:br/>
            <w:t>"Рекомендации работникам и работодателям по нерабочим дням в мае 2021 года"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EF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25.10.2021</w:t>
          </w:r>
        </w:p>
      </w:tc>
    </w:tr>
  </w:tbl>
  <w:p w:rsidR="00000000" w:rsidRDefault="00487E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87EF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13A8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487EF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&lt;Информация&gt; Минтруда России "Рекомендации</w:t>
          </w:r>
          <w:r>
            <w:rPr>
              <w:rFonts w:ascii="Tahoma" w:hAnsi="Tahoma" w:cs="Tahoma"/>
              <w:sz w:val="16"/>
              <w:szCs w:val="16"/>
            </w:rPr>
            <w:t xml:space="preserve"> работникам и работодателям по нерабочим дням в мае 2021 года"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EF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25.10.2021</w:t>
          </w:r>
        </w:p>
      </w:tc>
    </w:tr>
  </w:tbl>
  <w:p w:rsidR="00000000" w:rsidRDefault="00487E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87EF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A8"/>
    <w:rsid w:val="000013A8"/>
    <w:rsid w:val="004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EFFEE2-C347-4C9B-A5EF-F568ACD9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11&amp;date=25.10.2021&amp;dst=1854&amp;field=134" TargetMode="External"/><Relationship Id="rId13" Type="http://schemas.openxmlformats.org/officeDocument/2006/relationships/hyperlink" Target="https://login.consultant.ru/link/?req=doc&amp;base=LAW&amp;n=208761&amp;date=25.10.2021&amp;dst=100036&amp;field=134" TargetMode="External"/><Relationship Id="rId18" Type="http://schemas.openxmlformats.org/officeDocument/2006/relationships/hyperlink" Target="https://login.consultant.ru/link/?req=doc&amp;base=LAW&amp;n=382845&amp;date=25.10.2021&amp;dst=100007&amp;field=134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382845&amp;date=25.10.2021&amp;dst=100007&amp;field=134" TargetMode="External"/><Relationship Id="rId12" Type="http://schemas.openxmlformats.org/officeDocument/2006/relationships/hyperlink" Target="https://login.consultant.ru/link/?req=doc&amp;base=LAW&amp;n=388711&amp;date=25.10.2021&amp;dst=100948&amp;field=134" TargetMode="External"/><Relationship Id="rId17" Type="http://schemas.openxmlformats.org/officeDocument/2006/relationships/hyperlink" Target="https://login.consultant.ru/link/?req=doc&amp;base=LAW&amp;n=382845&amp;date=25.10.2021&amp;dst=100007&amp;field=1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2845&amp;date=25.10.2021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2845&amp;date=25.10.2021&amp;dst=100007&amp;field=134" TargetMode="External"/><Relationship Id="rId11" Type="http://schemas.openxmlformats.org/officeDocument/2006/relationships/hyperlink" Target="https://login.consultant.ru/link/?req=doc&amp;base=LAW&amp;n=388711&amp;date=25.10.2021&amp;dst=715&amp;field=13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2845&amp;date=25.10.202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82845&amp;date=25.10.2021" TargetMode="External"/><Relationship Id="rId19" Type="http://schemas.openxmlformats.org/officeDocument/2006/relationships/hyperlink" Target="https://login.consultant.ru/link/?req=doc&amp;base=LAW&amp;n=362627&amp;date=25.10.2021&amp;dst=10178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853&amp;date=25.10.2021&amp;dst=102014&amp;field=134" TargetMode="External"/><Relationship Id="rId14" Type="http://schemas.openxmlformats.org/officeDocument/2006/relationships/hyperlink" Target="https://login.consultant.ru/link/?req=doc&amp;base=LAW&amp;n=208761&amp;date=25.10.2021&amp;dst=100036&amp;field=134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6402</Characters>
  <Application>Microsoft Office Word</Application>
  <DocSecurity>2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&lt;Информация&gt; Минтруда России"Рекомендации работникам и работодателям по нерабочим дням в мае 2021 года"</vt:lpstr>
    </vt:vector>
  </TitlesOfParts>
  <Company>КонсультантПлюс Версия 4021.00.20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&lt;Информация&gt; Минтруда России"Рекомендации работникам и работодателям по нерабочим дням в мае 2021 года"</dc:title>
  <dc:subject/>
  <dc:creator>Александр А.А.. Сиротин</dc:creator>
  <cp:keywords/>
  <dc:description/>
  <cp:lastModifiedBy>Александр А.А.. Сиротин</cp:lastModifiedBy>
  <cp:revision>2</cp:revision>
  <dcterms:created xsi:type="dcterms:W3CDTF">2021-10-28T08:33:00Z</dcterms:created>
  <dcterms:modified xsi:type="dcterms:W3CDTF">2021-10-28T08:33:00Z</dcterms:modified>
</cp:coreProperties>
</file>