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09" w:rsidRPr="008D3643" w:rsidRDefault="008419BE" w:rsidP="0084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43">
        <w:rPr>
          <w:rFonts w:ascii="Times New Roman" w:hAnsi="Times New Roman" w:cs="Times New Roman"/>
          <w:b/>
          <w:sz w:val="28"/>
          <w:szCs w:val="28"/>
        </w:rPr>
        <w:t>ТВЕРСКАЯ ГОСУДАРСТВЕННАЯ  СЕЛЬСКОХОЗЯЙСТВЕННАЯ АКАДЕМИЯ</w:t>
      </w:r>
    </w:p>
    <w:p w:rsidR="008419BE" w:rsidRPr="008D3643" w:rsidRDefault="008419BE" w:rsidP="0084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43">
        <w:rPr>
          <w:rFonts w:ascii="Times New Roman" w:hAnsi="Times New Roman" w:cs="Times New Roman"/>
          <w:b/>
          <w:sz w:val="28"/>
          <w:szCs w:val="28"/>
        </w:rPr>
        <w:t>ПРИЕМНАЯ КАМПАНИЯ  2023</w:t>
      </w:r>
    </w:p>
    <w:p w:rsidR="008D3643" w:rsidRDefault="008419BE" w:rsidP="0084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43">
        <w:rPr>
          <w:rFonts w:ascii="Times New Roman" w:hAnsi="Times New Roman" w:cs="Times New Roman"/>
          <w:b/>
          <w:sz w:val="28"/>
          <w:szCs w:val="28"/>
        </w:rPr>
        <w:t xml:space="preserve">Уважаемые абитуриенты! </w:t>
      </w:r>
    </w:p>
    <w:p w:rsidR="008419BE" w:rsidRPr="008D3643" w:rsidRDefault="008419BE" w:rsidP="0084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43">
        <w:rPr>
          <w:rFonts w:ascii="Times New Roman" w:hAnsi="Times New Roman" w:cs="Times New Roman"/>
          <w:b/>
          <w:sz w:val="28"/>
          <w:szCs w:val="28"/>
        </w:rPr>
        <w:t>Обращаем ваше внимание, что поступить на бюджетную (бесплатную) форму обучения в этом году вы можете в следующие сроки:</w:t>
      </w:r>
    </w:p>
    <w:p w:rsidR="008D3643" w:rsidRDefault="008419BE" w:rsidP="008D3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9BE">
        <w:rPr>
          <w:rFonts w:ascii="Times New Roman" w:hAnsi="Times New Roman" w:cs="Times New Roman"/>
          <w:b/>
          <w:sz w:val="28"/>
          <w:szCs w:val="28"/>
        </w:rPr>
        <w:t>До 20 июля (включительно)</w:t>
      </w:r>
      <w:r w:rsidR="003E4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9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19BE">
        <w:rPr>
          <w:rFonts w:ascii="Times New Roman" w:hAnsi="Times New Roman" w:cs="Times New Roman"/>
          <w:sz w:val="28"/>
          <w:szCs w:val="28"/>
        </w:rPr>
        <w:t xml:space="preserve">если являетесь выпускником колледжа (техникума, училища) и имеете диплом среднего (начального) проф. образования. </w:t>
      </w:r>
    </w:p>
    <w:p w:rsidR="008419BE" w:rsidRPr="008D3643" w:rsidRDefault="008419BE" w:rsidP="008D3643">
      <w:pPr>
        <w:pStyle w:val="a3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 w:rsidRPr="008D3643">
        <w:rPr>
          <w:rFonts w:ascii="Times New Roman" w:hAnsi="Times New Roman" w:cs="Times New Roman"/>
          <w:i/>
          <w:sz w:val="26"/>
          <w:szCs w:val="26"/>
        </w:rPr>
        <w:t>Результаты ЕГЭ вам не нужны, вы сдаете вс</w:t>
      </w:r>
      <w:r w:rsidR="008D3643" w:rsidRPr="008D3643">
        <w:rPr>
          <w:rFonts w:ascii="Times New Roman" w:hAnsi="Times New Roman" w:cs="Times New Roman"/>
          <w:i/>
          <w:sz w:val="26"/>
          <w:szCs w:val="26"/>
        </w:rPr>
        <w:t>тупительные испытания у нас!!</w:t>
      </w:r>
    </w:p>
    <w:p w:rsidR="008419BE" w:rsidRDefault="008419BE" w:rsidP="00841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9BE" w:rsidRDefault="008419BE" w:rsidP="00841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9BE">
        <w:rPr>
          <w:rFonts w:ascii="Times New Roman" w:hAnsi="Times New Roman" w:cs="Times New Roman"/>
          <w:b/>
          <w:sz w:val="28"/>
          <w:szCs w:val="28"/>
        </w:rPr>
        <w:t>До 25 июля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– если выпускник школы (наличие аттестата и результаты ЕГЭ обязательны не ранее 2019 года)</w:t>
      </w:r>
    </w:p>
    <w:p w:rsidR="00637C5B" w:rsidRDefault="00637C5B" w:rsidP="00637C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0" w:type="dxa"/>
        <w:tblInd w:w="-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2033"/>
        <w:gridCol w:w="1857"/>
      </w:tblGrid>
      <w:tr w:rsidR="008419BE" w:rsidRPr="008419BE" w:rsidTr="00637C5B">
        <w:trPr>
          <w:trHeight w:val="454"/>
        </w:trPr>
        <w:tc>
          <w:tcPr>
            <w:tcW w:w="581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бакалавриата/специальность</w:t>
            </w:r>
          </w:p>
        </w:tc>
        <w:tc>
          <w:tcPr>
            <w:tcW w:w="389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637C5B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8419BE" w:rsidRPr="0063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 </w:t>
            </w:r>
          </w:p>
        </w:tc>
      </w:tr>
      <w:tr w:rsidR="008419BE" w:rsidRPr="008419BE" w:rsidTr="00637C5B">
        <w:trPr>
          <w:trHeight w:val="34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8419BE" w:rsidRPr="008419BE" w:rsidTr="00637C5B">
        <w:trPr>
          <w:trHeight w:val="304"/>
        </w:trPr>
        <w:tc>
          <w:tcPr>
            <w:tcW w:w="5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637C5B">
            <w:pPr>
              <w:pStyle w:val="a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19.03.01 Биотехнология </w:t>
            </w:r>
          </w:p>
        </w:tc>
        <w:tc>
          <w:tcPr>
            <w:tcW w:w="20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19BE" w:rsidRPr="008419BE" w:rsidTr="00637C5B">
        <w:trPr>
          <w:trHeight w:val="304"/>
        </w:trPr>
        <w:tc>
          <w:tcPr>
            <w:tcW w:w="5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637C5B">
            <w:pPr>
              <w:pStyle w:val="a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23.03.01 Технология транспортных процессов </w:t>
            </w:r>
          </w:p>
        </w:tc>
        <w:tc>
          <w:tcPr>
            <w:tcW w:w="20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19BE" w:rsidRPr="008419BE" w:rsidTr="00637C5B">
        <w:trPr>
          <w:trHeight w:val="540"/>
        </w:trPr>
        <w:tc>
          <w:tcPr>
            <w:tcW w:w="5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637C5B">
            <w:pPr>
              <w:pStyle w:val="a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23.03.03 Эксплуатация транспортно-технологических машин и комплексов </w:t>
            </w:r>
          </w:p>
        </w:tc>
        <w:tc>
          <w:tcPr>
            <w:tcW w:w="20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19BE" w:rsidRPr="008419BE" w:rsidTr="00637C5B">
        <w:trPr>
          <w:trHeight w:val="197"/>
        </w:trPr>
        <w:tc>
          <w:tcPr>
            <w:tcW w:w="5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637C5B">
            <w:pPr>
              <w:pStyle w:val="a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23.05.01 Наземные транспортно-технологические средства </w:t>
            </w:r>
          </w:p>
        </w:tc>
        <w:tc>
          <w:tcPr>
            <w:tcW w:w="20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19BE" w:rsidRPr="008419BE" w:rsidTr="00637C5B">
        <w:trPr>
          <w:trHeight w:val="304"/>
        </w:trPr>
        <w:tc>
          <w:tcPr>
            <w:tcW w:w="5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637C5B">
            <w:pPr>
              <w:pStyle w:val="a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35.03.01 Лесное дело </w:t>
            </w:r>
          </w:p>
        </w:tc>
        <w:tc>
          <w:tcPr>
            <w:tcW w:w="20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8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</w:tr>
      <w:tr w:rsidR="008419BE" w:rsidRPr="008419BE" w:rsidTr="00637C5B">
        <w:trPr>
          <w:trHeight w:val="540"/>
        </w:trPr>
        <w:tc>
          <w:tcPr>
            <w:tcW w:w="5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637C5B">
            <w:pPr>
              <w:pStyle w:val="a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35.03.02 Технология лесозаготовительных и деревоперерабатывающих производств </w:t>
            </w:r>
          </w:p>
        </w:tc>
        <w:tc>
          <w:tcPr>
            <w:tcW w:w="20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19BE" w:rsidRPr="008419BE" w:rsidTr="00637C5B">
        <w:trPr>
          <w:trHeight w:val="304"/>
        </w:trPr>
        <w:tc>
          <w:tcPr>
            <w:tcW w:w="5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637C5B">
            <w:pPr>
              <w:pStyle w:val="a3"/>
              <w:ind w:left="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35.03.03 Агрохимия и агропочвоведение </w:t>
            </w:r>
          </w:p>
        </w:tc>
        <w:tc>
          <w:tcPr>
            <w:tcW w:w="20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8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8419BE" w:rsidRPr="008419BE" w:rsidTr="00637C5B">
        <w:trPr>
          <w:trHeight w:val="304"/>
        </w:trPr>
        <w:tc>
          <w:tcPr>
            <w:tcW w:w="5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637C5B">
            <w:pPr>
              <w:pStyle w:val="a3"/>
              <w:ind w:left="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35.03.04 Агрономия </w:t>
            </w:r>
          </w:p>
        </w:tc>
        <w:tc>
          <w:tcPr>
            <w:tcW w:w="20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8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8419BE" w:rsidRPr="008419BE" w:rsidTr="00637C5B">
        <w:trPr>
          <w:trHeight w:val="304"/>
        </w:trPr>
        <w:tc>
          <w:tcPr>
            <w:tcW w:w="5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637C5B">
            <w:pPr>
              <w:pStyle w:val="a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35.03.06 Агроинженерия </w:t>
            </w:r>
          </w:p>
        </w:tc>
        <w:tc>
          <w:tcPr>
            <w:tcW w:w="20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  <w:tc>
          <w:tcPr>
            <w:tcW w:w="18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8419BE" w:rsidRPr="008419BE" w:rsidTr="00637C5B">
        <w:trPr>
          <w:trHeight w:val="220"/>
        </w:trPr>
        <w:tc>
          <w:tcPr>
            <w:tcW w:w="5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637C5B">
            <w:pPr>
              <w:pStyle w:val="a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35.03.07 Технология производства и переработки с.-х. продукции </w:t>
            </w:r>
          </w:p>
        </w:tc>
        <w:tc>
          <w:tcPr>
            <w:tcW w:w="20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8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8419BE" w:rsidRPr="008419BE" w:rsidTr="00637C5B">
        <w:trPr>
          <w:trHeight w:val="304"/>
        </w:trPr>
        <w:tc>
          <w:tcPr>
            <w:tcW w:w="5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637C5B" w:rsidP="00637C5B">
            <w:pPr>
              <w:pStyle w:val="a3"/>
              <w:ind w:left="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36.03.01</w:t>
            </w:r>
            <w:r w:rsidR="008419BE" w:rsidRPr="00637C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Ветеринарно-санитарная экспертиза </w:t>
            </w:r>
          </w:p>
        </w:tc>
        <w:tc>
          <w:tcPr>
            <w:tcW w:w="20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8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8419BE" w:rsidRPr="008419BE" w:rsidTr="00637C5B">
        <w:trPr>
          <w:trHeight w:val="304"/>
        </w:trPr>
        <w:tc>
          <w:tcPr>
            <w:tcW w:w="5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637C5B">
            <w:pPr>
              <w:pStyle w:val="a3"/>
              <w:ind w:left="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36.03.02 Зоотехния </w:t>
            </w:r>
          </w:p>
        </w:tc>
        <w:tc>
          <w:tcPr>
            <w:tcW w:w="20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8419BE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8419BE" w:rsidRPr="008419BE" w:rsidTr="00637C5B">
        <w:trPr>
          <w:trHeight w:val="304"/>
        </w:trPr>
        <w:tc>
          <w:tcPr>
            <w:tcW w:w="5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8419BE" w:rsidP="00637C5B">
            <w:pPr>
              <w:pStyle w:val="a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36.05.01 Ветеринария</w:t>
            </w:r>
          </w:p>
        </w:tc>
        <w:tc>
          <w:tcPr>
            <w:tcW w:w="389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419BE" w:rsidRPr="00637C5B" w:rsidRDefault="00637C5B" w:rsidP="00637C5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9BE" w:rsidRPr="00637C5B">
              <w:rPr>
                <w:rFonts w:ascii="Times New Roman" w:hAnsi="Times New Roman" w:cs="Times New Roman"/>
                <w:sz w:val="24"/>
                <w:szCs w:val="24"/>
              </w:rPr>
              <w:t>8                         0</w:t>
            </w:r>
          </w:p>
        </w:tc>
      </w:tr>
    </w:tbl>
    <w:p w:rsidR="00637C5B" w:rsidRDefault="00637C5B" w:rsidP="00637C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7C5B" w:rsidRDefault="00637C5B" w:rsidP="00637C5B">
      <w:pPr>
        <w:pStyle w:val="a3"/>
        <w:shd w:val="clear" w:color="auto" w:fill="C000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5B">
        <w:rPr>
          <w:rFonts w:ascii="Times New Roman" w:hAnsi="Times New Roman" w:cs="Times New Roman"/>
          <w:b/>
          <w:sz w:val="28"/>
          <w:szCs w:val="28"/>
        </w:rPr>
        <w:t>Красным цветом выделены направления, на которые в данное время еще есть свободные бюджетные места!</w:t>
      </w:r>
    </w:p>
    <w:p w:rsidR="00495A96" w:rsidRDefault="00495A96" w:rsidP="00637C5B">
      <w:pPr>
        <w:tabs>
          <w:tab w:val="left" w:pos="4035"/>
        </w:tabs>
      </w:pPr>
    </w:p>
    <w:p w:rsidR="00495A96" w:rsidRDefault="00637C5B" w:rsidP="00495A96">
      <w:pPr>
        <w:tabs>
          <w:tab w:val="left" w:pos="40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A96">
        <w:rPr>
          <w:rFonts w:ascii="Times New Roman" w:hAnsi="Times New Roman" w:cs="Times New Roman"/>
          <w:i/>
          <w:sz w:val="28"/>
          <w:szCs w:val="28"/>
        </w:rPr>
        <w:t>На другие направления/специальности тоже принимаем документы</w:t>
      </w:r>
      <w:r w:rsidR="00495A96">
        <w:rPr>
          <w:rFonts w:ascii="Times New Roman" w:hAnsi="Times New Roman" w:cs="Times New Roman"/>
          <w:i/>
          <w:sz w:val="28"/>
          <w:szCs w:val="28"/>
        </w:rPr>
        <w:t>,</w:t>
      </w:r>
    </w:p>
    <w:p w:rsidR="00637C5B" w:rsidRPr="00495A96" w:rsidRDefault="00637C5B" w:rsidP="00495A96">
      <w:pPr>
        <w:tabs>
          <w:tab w:val="left" w:pos="40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A96">
        <w:rPr>
          <w:rFonts w:ascii="Times New Roman" w:hAnsi="Times New Roman" w:cs="Times New Roman"/>
          <w:i/>
          <w:sz w:val="28"/>
          <w:szCs w:val="28"/>
        </w:rPr>
        <w:t>но там вы будете участвовать в конкурсе.</w:t>
      </w:r>
    </w:p>
    <w:p w:rsidR="00637C5B" w:rsidRDefault="00637C5B" w:rsidP="00637C5B">
      <w:pPr>
        <w:tabs>
          <w:tab w:val="left" w:pos="4035"/>
        </w:tabs>
      </w:pPr>
    </w:p>
    <w:p w:rsidR="00495A96" w:rsidRPr="00495A96" w:rsidRDefault="00495A96" w:rsidP="00495A96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96">
        <w:rPr>
          <w:rFonts w:ascii="Times New Roman" w:hAnsi="Times New Roman" w:cs="Times New Roman"/>
          <w:b/>
          <w:sz w:val="28"/>
          <w:szCs w:val="28"/>
        </w:rPr>
        <w:lastRenderedPageBreak/>
        <w:t>Для большей вероятности попасть на бюджетное место вы можете заключить целевой договор!</w:t>
      </w:r>
    </w:p>
    <w:p w:rsidR="00495A96" w:rsidRPr="003E4673" w:rsidRDefault="00495A96" w:rsidP="00637C5B">
      <w:pPr>
        <w:tabs>
          <w:tab w:val="left" w:pos="4035"/>
        </w:tabs>
        <w:rPr>
          <w:rFonts w:ascii="Times New Roman" w:hAnsi="Times New Roman" w:cs="Times New Roman"/>
          <w:color w:val="000000"/>
        </w:rPr>
      </w:pPr>
      <w:r w:rsidRPr="003E4673">
        <w:rPr>
          <w:rFonts w:ascii="Times New Roman" w:hAnsi="Times New Roman" w:cs="Times New Roman"/>
          <w:b/>
          <w:bCs/>
          <w:i/>
          <w:iCs/>
          <w:color w:val="000000"/>
        </w:rPr>
        <w:t xml:space="preserve">Он </w:t>
      </w:r>
      <w:r w:rsidR="00AB46DF" w:rsidRPr="003E4673">
        <w:rPr>
          <w:rFonts w:ascii="Times New Roman" w:hAnsi="Times New Roman" w:cs="Times New Roman"/>
          <w:b/>
          <w:bCs/>
          <w:i/>
          <w:iCs/>
          <w:color w:val="000000"/>
        </w:rPr>
        <w:t>позволяет:</w:t>
      </w:r>
      <w:r w:rsidR="00AB46DF" w:rsidRPr="003E4673">
        <w:rPr>
          <w:rFonts w:ascii="Times New Roman" w:hAnsi="Times New Roman" w:cs="Times New Roman"/>
          <w:color w:val="000000"/>
        </w:rPr>
        <w:br/>
      </w:r>
      <w:r w:rsidR="00AB46DF" w:rsidRPr="003E4673">
        <w:rPr>
          <w:rFonts w:ascii="Times New Roman" w:hAnsi="Times New Roman" w:cs="Times New Roman"/>
          <w:color w:val="000000"/>
        </w:rPr>
        <w:sym w:font="Wingdings" w:char="F0D8"/>
      </w:r>
      <w:r w:rsidR="00AB46DF" w:rsidRPr="003E4673">
        <w:rPr>
          <w:rFonts w:ascii="Times New Roman" w:hAnsi="Times New Roman" w:cs="Times New Roman"/>
          <w:color w:val="000000"/>
        </w:rPr>
        <w:t>повысить Ваши шансы на поступление (поступление осуществляется по</w:t>
      </w:r>
      <w:r w:rsidR="00AB46DF" w:rsidRPr="003E4673">
        <w:rPr>
          <w:rFonts w:ascii="Times New Roman" w:hAnsi="Times New Roman" w:cs="Times New Roman"/>
          <w:color w:val="000000"/>
        </w:rPr>
        <w:br/>
        <w:t>отдельному конкурсу);</w:t>
      </w:r>
      <w:r w:rsidR="00AB46DF" w:rsidRPr="003E4673">
        <w:rPr>
          <w:rFonts w:ascii="Times New Roman" w:hAnsi="Times New Roman" w:cs="Times New Roman"/>
          <w:color w:val="000000"/>
        </w:rPr>
        <w:br/>
      </w:r>
      <w:r w:rsidR="00AB46DF" w:rsidRPr="003E4673">
        <w:rPr>
          <w:rFonts w:ascii="Times New Roman" w:hAnsi="Times New Roman" w:cs="Times New Roman"/>
          <w:color w:val="000000"/>
        </w:rPr>
        <w:sym w:font="Wingdings" w:char="F0D8"/>
      </w:r>
      <w:r w:rsidR="00AB46DF" w:rsidRPr="003E4673">
        <w:rPr>
          <w:rFonts w:ascii="Times New Roman" w:hAnsi="Times New Roman" w:cs="Times New Roman"/>
          <w:color w:val="000000"/>
        </w:rPr>
        <w:t>получать дополнительную стипендию и социальный пакет от предприятия;</w:t>
      </w:r>
      <w:r w:rsidR="00AB46DF" w:rsidRPr="003E4673">
        <w:rPr>
          <w:rFonts w:ascii="Times New Roman" w:hAnsi="Times New Roman" w:cs="Times New Roman"/>
          <w:color w:val="000000"/>
        </w:rPr>
        <w:br/>
      </w:r>
      <w:r w:rsidR="00AB46DF" w:rsidRPr="003E4673">
        <w:rPr>
          <w:rFonts w:ascii="Times New Roman" w:hAnsi="Times New Roman" w:cs="Times New Roman"/>
          <w:color w:val="000000"/>
        </w:rPr>
        <w:sym w:font="Wingdings" w:char="F0D8"/>
      </w:r>
      <w:r w:rsidR="00AB46DF" w:rsidRPr="003E4673">
        <w:rPr>
          <w:rFonts w:ascii="Times New Roman" w:hAnsi="Times New Roman" w:cs="Times New Roman"/>
          <w:color w:val="000000"/>
        </w:rPr>
        <w:t>проходить практику, а также иметь возможность работать на предприятии еще</w:t>
      </w:r>
      <w:r w:rsidR="00AB46DF" w:rsidRPr="003E4673">
        <w:rPr>
          <w:rFonts w:ascii="Times New Roman" w:hAnsi="Times New Roman" w:cs="Times New Roman"/>
          <w:color w:val="000000"/>
        </w:rPr>
        <w:br/>
        <w:t>во время обучения в академии;</w:t>
      </w:r>
      <w:r w:rsidR="00AB46DF" w:rsidRPr="003E4673">
        <w:rPr>
          <w:rFonts w:ascii="Times New Roman" w:hAnsi="Times New Roman" w:cs="Times New Roman"/>
          <w:color w:val="000000"/>
        </w:rPr>
        <w:br/>
      </w:r>
      <w:r w:rsidR="00AB46DF" w:rsidRPr="003E4673">
        <w:rPr>
          <w:rFonts w:ascii="Times New Roman" w:hAnsi="Times New Roman" w:cs="Times New Roman"/>
          <w:color w:val="000000"/>
        </w:rPr>
        <w:sym w:font="Wingdings" w:char="F0D8"/>
      </w:r>
      <w:r w:rsidR="00AB46DF" w:rsidRPr="003E4673">
        <w:rPr>
          <w:rFonts w:ascii="Times New Roman" w:hAnsi="Times New Roman" w:cs="Times New Roman"/>
          <w:color w:val="000000"/>
        </w:rPr>
        <w:t>иметь гарантированное место работы по окончании вуза и многое другое.</w:t>
      </w:r>
    </w:p>
    <w:p w:rsidR="00637C5B" w:rsidRPr="003E4673" w:rsidRDefault="00495A96" w:rsidP="00637C5B">
      <w:pPr>
        <w:tabs>
          <w:tab w:val="left" w:pos="4035"/>
        </w:tabs>
        <w:rPr>
          <w:rFonts w:ascii="Times New Roman" w:hAnsi="Times New Roman" w:cs="Times New Roman"/>
          <w:color w:val="000000"/>
        </w:rPr>
      </w:pPr>
      <w:r w:rsidRPr="003E46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Заказчики целевого обучения в пределах квоты приема на</w:t>
      </w:r>
      <w:r w:rsidRPr="003E46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46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целевое обучение в соответствии с ч. 1 ст. 71.1 273-ФЗ:</w:t>
      </w:r>
      <w:r w:rsidRPr="003E46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федеральные государственные органы, органы государственной власти  субъектов Российской Федерации, органы местного самоуправления;</w:t>
      </w:r>
      <w:r w:rsidRPr="003E4673">
        <w:rPr>
          <w:rFonts w:ascii="Times New Roman" w:hAnsi="Times New Roman" w:cs="Times New Roman"/>
          <w:color w:val="000000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государственные и муниципальные учреждения, унитарные предприятия;</w:t>
      </w:r>
      <w:r w:rsidRPr="003E4673">
        <w:rPr>
          <w:rFonts w:ascii="Times New Roman" w:hAnsi="Times New Roman" w:cs="Times New Roman"/>
          <w:color w:val="000000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государственные корпорации;</w:t>
      </w:r>
      <w:r w:rsidRPr="003E4673">
        <w:rPr>
          <w:rFonts w:ascii="Times New Roman" w:hAnsi="Times New Roman" w:cs="Times New Roman"/>
          <w:color w:val="000000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государственные компании;</w:t>
      </w:r>
      <w:r w:rsidRPr="003E4673">
        <w:rPr>
          <w:rFonts w:ascii="Times New Roman" w:hAnsi="Times New Roman" w:cs="Times New Roman"/>
          <w:color w:val="000000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организации, включенными в сводный реестр организаций оборонно-промышленного комплекса, формируемый в соответствии с частью 2 статьи 21 Федерального закона от 31 декабря 2014 года N 488-ФЗ "О промышленной политике в Российской Федерации";</w:t>
      </w:r>
      <w:r w:rsidRPr="003E4673">
        <w:rPr>
          <w:rFonts w:ascii="Times New Roman" w:hAnsi="Times New Roman" w:cs="Times New Roman"/>
          <w:color w:val="000000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хозяйственные общества, в уставном капитале которых присутствует доля Российской Федерации, субъекта Российской Федерации или муниципального образования;</w:t>
      </w:r>
      <w:r w:rsidRPr="003E4673">
        <w:rPr>
          <w:rFonts w:ascii="Times New Roman" w:hAnsi="Times New Roman" w:cs="Times New Roman"/>
          <w:color w:val="000000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акционерные общества, акции которых находятся в собственности или в доверительном управлении государственной корпорации;</w:t>
      </w:r>
      <w:r w:rsidRPr="003E4673">
        <w:rPr>
          <w:rFonts w:ascii="Times New Roman" w:hAnsi="Times New Roman" w:cs="Times New Roman"/>
          <w:color w:val="000000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дочерние хозяйственные общества организаций, указанных в пунктах 4, 6 и 7 настоящей части;</w:t>
      </w:r>
      <w:r w:rsidRPr="003E4673">
        <w:rPr>
          <w:rFonts w:ascii="Times New Roman" w:hAnsi="Times New Roman" w:cs="Times New Roman"/>
          <w:color w:val="000000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организации,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корпорациях.</w:t>
      </w:r>
      <w:r w:rsidRPr="003E4673">
        <w:rPr>
          <w:rFonts w:ascii="Times New Roman" w:hAnsi="Times New Roman" w:cs="Times New Roman"/>
          <w:color w:val="000000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организации, признанные сельскохозяйственными товаропроизводителями в соответствии с частью 1 статьи 3 Федерального закона от 29 декабря 2006 года №264-ФЗ "О развитии сельского хозяйства", по направлениям подготовки и специальностям сфер сельского хозяйства и инженерии.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098"/>
        <w:gridCol w:w="1736"/>
        <w:gridCol w:w="1829"/>
      </w:tblGrid>
      <w:tr w:rsidR="00495A96" w:rsidRPr="003E4673" w:rsidTr="00495A96">
        <w:trPr>
          <w:trHeight w:val="128"/>
        </w:trPr>
        <w:tc>
          <w:tcPr>
            <w:tcW w:w="6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673">
              <w:rPr>
                <w:rFonts w:ascii="Times New Roman" w:hAnsi="Times New Roman" w:cs="Times New Roman"/>
                <w:b/>
              </w:rPr>
              <w:t>Направление бакалавриата/специальность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673">
              <w:rPr>
                <w:rFonts w:ascii="Times New Roman" w:hAnsi="Times New Roman" w:cs="Times New Roman"/>
                <w:b/>
              </w:rPr>
              <w:t>Квота приема на целевое обучение</w:t>
            </w:r>
          </w:p>
        </w:tc>
      </w:tr>
      <w:tr w:rsidR="00495A96" w:rsidRPr="003E4673" w:rsidTr="00495A96">
        <w:trPr>
          <w:trHeight w:val="127"/>
        </w:trPr>
        <w:tc>
          <w:tcPr>
            <w:tcW w:w="6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96" w:rsidRPr="003E4673" w:rsidRDefault="00495A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673">
              <w:rPr>
                <w:rFonts w:ascii="Times New Roman" w:hAnsi="Times New Roman" w:cs="Times New Roman"/>
                <w:b/>
              </w:rPr>
              <w:t>Очная форма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673">
              <w:rPr>
                <w:rFonts w:ascii="Times New Roman" w:hAnsi="Times New Roman" w:cs="Times New Roman"/>
                <w:b/>
              </w:rPr>
              <w:t>Заочная форма</w:t>
            </w:r>
          </w:p>
        </w:tc>
      </w:tr>
      <w:tr w:rsidR="00495A96" w:rsidRPr="003E4673" w:rsidTr="00495A96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19.03.01 Биотехнология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-</w:t>
            </w:r>
          </w:p>
        </w:tc>
      </w:tr>
      <w:tr w:rsidR="00495A96" w:rsidRPr="003E4673" w:rsidTr="00495A96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 xml:space="preserve">23.03.01 Технология транспортных процессов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-</w:t>
            </w:r>
          </w:p>
        </w:tc>
      </w:tr>
      <w:tr w:rsidR="00495A96" w:rsidRPr="003E4673" w:rsidTr="00495A96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 xml:space="preserve">23.03.03 Эксплуатация транспортно-технологических машин и комплексов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-</w:t>
            </w:r>
          </w:p>
        </w:tc>
      </w:tr>
      <w:tr w:rsidR="00495A96" w:rsidRPr="003E4673" w:rsidTr="00495A96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 xml:space="preserve">23.05.01 Наземные транспортно-технологические средства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4</w:t>
            </w:r>
          </w:p>
        </w:tc>
      </w:tr>
      <w:tr w:rsidR="00495A96" w:rsidRPr="003E4673" w:rsidTr="00495A96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 xml:space="preserve">35.03.01 Лесное дело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3</w:t>
            </w:r>
          </w:p>
        </w:tc>
      </w:tr>
      <w:tr w:rsidR="00495A96" w:rsidRPr="003E4673" w:rsidTr="00495A96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 xml:space="preserve">35.03.02 Технология лесозаготовительных и деревоперерабатывающих производств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1</w:t>
            </w:r>
          </w:p>
        </w:tc>
      </w:tr>
      <w:tr w:rsidR="00495A96" w:rsidRPr="003E4673" w:rsidTr="00495A96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 xml:space="preserve">35.03.03 Агрохимия и агропочвоведение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1</w:t>
            </w:r>
          </w:p>
        </w:tc>
      </w:tr>
      <w:tr w:rsidR="00495A96" w:rsidRPr="003E4673" w:rsidTr="00495A96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 xml:space="preserve">35.03.04 Агрономия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2</w:t>
            </w:r>
          </w:p>
        </w:tc>
      </w:tr>
      <w:tr w:rsidR="00495A96" w:rsidRPr="003E4673" w:rsidTr="00495A96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 xml:space="preserve">35.03.06 Агроинженерия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13</w:t>
            </w:r>
          </w:p>
        </w:tc>
      </w:tr>
      <w:tr w:rsidR="00495A96" w:rsidRPr="003E4673" w:rsidTr="00495A96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 xml:space="preserve">35.03.07 Технология производства и переработки с.-х. продукции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2</w:t>
            </w:r>
          </w:p>
        </w:tc>
      </w:tr>
      <w:tr w:rsidR="00495A96" w:rsidRPr="003E4673" w:rsidTr="00495A96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 xml:space="preserve">36.03.01 Ветеринарно-санитарная экспертиза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3</w:t>
            </w:r>
          </w:p>
        </w:tc>
      </w:tr>
      <w:tr w:rsidR="00495A96" w:rsidRPr="003E4673" w:rsidTr="00495A96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 xml:space="preserve">36.03.02 Зоотехния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2</w:t>
            </w:r>
          </w:p>
        </w:tc>
      </w:tr>
      <w:tr w:rsidR="00495A96" w:rsidRPr="003E4673" w:rsidTr="00495A96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lastRenderedPageBreak/>
              <w:t>36.03.01 Ветеринария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-</w:t>
            </w:r>
          </w:p>
        </w:tc>
      </w:tr>
      <w:tr w:rsidR="00495A96" w:rsidRPr="003E4673" w:rsidTr="00495A96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rPr>
                <w:rFonts w:ascii="Times New Roman" w:eastAsia="Times New Roman" w:hAnsi="Times New Roman" w:cs="Times New Roman"/>
              </w:rPr>
            </w:pPr>
            <w:r w:rsidRPr="003E4673">
              <w:rPr>
                <w:rFonts w:ascii="Times New Roman" w:eastAsia="Times New Roman" w:hAnsi="Times New Roman" w:cs="Times New Roman"/>
              </w:rPr>
              <w:t>36.04.02  Зоотехния (магистратура)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</w:rPr>
            </w:pPr>
            <w:r w:rsidRPr="003E4673">
              <w:rPr>
                <w:rFonts w:ascii="Times New Roman" w:hAnsi="Times New Roman" w:cs="Times New Roman"/>
              </w:rPr>
              <w:t>-</w:t>
            </w:r>
          </w:p>
        </w:tc>
      </w:tr>
      <w:tr w:rsidR="00495A96" w:rsidRPr="003E4673" w:rsidTr="00495A96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rPr>
                <w:rFonts w:ascii="Times New Roman" w:hAnsi="Times New Roman" w:cs="Times New Roman"/>
                <w:b/>
              </w:rPr>
            </w:pPr>
            <w:r w:rsidRPr="003E467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E4673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6" w:rsidRPr="003E4673" w:rsidRDefault="00495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673">
              <w:rPr>
                <w:rFonts w:ascii="Times New Roman" w:hAnsi="Times New Roman" w:cs="Times New Roman"/>
                <w:b/>
              </w:rPr>
              <w:t>31</w:t>
            </w:r>
          </w:p>
        </w:tc>
      </w:tr>
    </w:tbl>
    <w:p w:rsidR="00495A96" w:rsidRPr="003E4673" w:rsidRDefault="00495A96" w:rsidP="00637C5B">
      <w:pPr>
        <w:tabs>
          <w:tab w:val="left" w:pos="4035"/>
        </w:tabs>
        <w:rPr>
          <w:rFonts w:ascii="Times New Roman" w:hAnsi="Times New Roman" w:cs="Times New Roman"/>
          <w:color w:val="000000"/>
        </w:rPr>
      </w:pPr>
      <w:r w:rsidRPr="003E467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Перечень необходимых документов</w:t>
      </w:r>
      <w:r w:rsidRPr="003E467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документ, удостоверяющий личность</w:t>
      </w:r>
      <w:r w:rsidRPr="003E4673">
        <w:rPr>
          <w:rFonts w:ascii="Times New Roman" w:hAnsi="Times New Roman" w:cs="Times New Roman"/>
          <w:color w:val="000000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документ об образовании (диплом СПО/диплом ВО/аттестат)</w:t>
      </w:r>
      <w:r w:rsidRPr="003E4673">
        <w:rPr>
          <w:rFonts w:ascii="Times New Roman" w:hAnsi="Times New Roman" w:cs="Times New Roman"/>
          <w:color w:val="000000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СНИЛС</w:t>
      </w:r>
      <w:r w:rsidRPr="003E4673">
        <w:rPr>
          <w:rFonts w:ascii="Times New Roman" w:hAnsi="Times New Roman" w:cs="Times New Roman"/>
          <w:color w:val="000000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фотография 3Х4 (для абитуриентов, поступающих по ВВИ)</w:t>
      </w:r>
      <w:r w:rsidRPr="003E4673">
        <w:rPr>
          <w:rFonts w:ascii="Times New Roman" w:hAnsi="Times New Roman" w:cs="Times New Roman"/>
          <w:color w:val="000000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документы, подтверждающие льготы, особые права, индивидуальные достижения</w:t>
      </w:r>
      <w:r w:rsidRPr="003E4673">
        <w:rPr>
          <w:rFonts w:ascii="Times New Roman" w:hAnsi="Times New Roman" w:cs="Times New Roman"/>
          <w:color w:val="000000"/>
        </w:rPr>
        <w:br/>
      </w:r>
      <w:r w:rsidRPr="003E4673">
        <w:rPr>
          <w:rFonts w:ascii="Times New Roman" w:hAnsi="Times New Roman" w:cs="Times New Roman"/>
          <w:color w:val="000000"/>
        </w:rPr>
        <w:sym w:font="Wingdings" w:char="F0D8"/>
      </w:r>
      <w:r w:rsidRPr="003E4673">
        <w:rPr>
          <w:rFonts w:ascii="Times New Roman" w:hAnsi="Times New Roman" w:cs="Times New Roman"/>
          <w:color w:val="000000"/>
        </w:rPr>
        <w:t>медицинская справка 086/у, при поступлении на обучение по направлениям подготовки инженерного и технологического факультетов</w:t>
      </w:r>
    </w:p>
    <w:p w:rsidR="008D3643" w:rsidRPr="003E4673" w:rsidRDefault="008D3643" w:rsidP="00637C5B">
      <w:pPr>
        <w:tabs>
          <w:tab w:val="left" w:pos="4035"/>
        </w:tabs>
        <w:rPr>
          <w:rFonts w:ascii="Times New Roman" w:hAnsi="Times New Roman" w:cs="Times New Roman"/>
          <w:color w:val="000000"/>
        </w:rPr>
      </w:pPr>
    </w:p>
    <w:p w:rsidR="00495A96" w:rsidRPr="003E4673" w:rsidRDefault="008D3643" w:rsidP="008D3643">
      <w:pPr>
        <w:pStyle w:val="a6"/>
        <w:numPr>
          <w:ilvl w:val="0"/>
          <w:numId w:val="2"/>
        </w:numPr>
        <w:tabs>
          <w:tab w:val="left" w:pos="403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46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Вся подробная информация на сайте </w:t>
      </w:r>
      <w:hyperlink r:id="rId5" w:history="1">
        <w:r w:rsidRPr="003E4673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https://tvgsha.ru/abitur/bachelor</w:t>
        </w:r>
      </w:hyperlink>
    </w:p>
    <w:p w:rsidR="008D3643" w:rsidRPr="003E4673" w:rsidRDefault="008D3643" w:rsidP="008D3643">
      <w:pPr>
        <w:pStyle w:val="a6"/>
        <w:tabs>
          <w:tab w:val="left" w:pos="403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5A96" w:rsidRPr="003E4673" w:rsidRDefault="00495A96" w:rsidP="008D3643">
      <w:pPr>
        <w:pStyle w:val="a6"/>
        <w:numPr>
          <w:ilvl w:val="0"/>
          <w:numId w:val="2"/>
        </w:numPr>
        <w:tabs>
          <w:tab w:val="left" w:pos="403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4673">
        <w:rPr>
          <w:rFonts w:ascii="Times New Roman" w:hAnsi="Times New Roman" w:cs="Times New Roman"/>
          <w:b/>
          <w:color w:val="000000"/>
          <w:sz w:val="28"/>
          <w:szCs w:val="28"/>
        </w:rPr>
        <w:t>Ответим на любые вопросы и проконсультируем по телефонам:</w:t>
      </w:r>
      <w:r w:rsidR="008D3643" w:rsidRPr="003E46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4673">
        <w:rPr>
          <w:rFonts w:ascii="Times New Roman" w:hAnsi="Times New Roman" w:cs="Times New Roman"/>
          <w:b/>
          <w:color w:val="000000"/>
          <w:sz w:val="28"/>
          <w:szCs w:val="28"/>
        </w:rPr>
        <w:t>8(4822)53-14-31</w:t>
      </w:r>
      <w:r w:rsidR="008D3643" w:rsidRPr="003E46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3E4673">
        <w:rPr>
          <w:rFonts w:ascii="Times New Roman" w:hAnsi="Times New Roman" w:cs="Times New Roman"/>
          <w:b/>
          <w:color w:val="000000"/>
          <w:sz w:val="28"/>
          <w:szCs w:val="28"/>
        </w:rPr>
        <w:t>8-960-702-03-33</w:t>
      </w:r>
    </w:p>
    <w:p w:rsidR="008D3643" w:rsidRPr="003E4673" w:rsidRDefault="008D3643" w:rsidP="008D3643">
      <w:pPr>
        <w:pStyle w:val="a6"/>
        <w:tabs>
          <w:tab w:val="left" w:pos="403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5A96" w:rsidRPr="003E4673" w:rsidRDefault="008D3643" w:rsidP="008D3643">
      <w:pPr>
        <w:pStyle w:val="a6"/>
        <w:numPr>
          <w:ilvl w:val="0"/>
          <w:numId w:val="2"/>
        </w:num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</w:rPr>
      </w:pPr>
      <w:r w:rsidRPr="003E4673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>E-</w:t>
      </w:r>
      <w:proofErr w:type="spellStart"/>
      <w:r w:rsidRPr="003E4673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>mail</w:t>
      </w:r>
      <w:proofErr w:type="spellEnd"/>
      <w:r w:rsidRPr="003E4673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>: </w:t>
      </w:r>
      <w:hyperlink r:id="rId6" w:history="1">
        <w:r w:rsidRPr="003E4673">
          <w:rPr>
            <w:rStyle w:val="a5"/>
            <w:rFonts w:ascii="Times New Roman" w:hAnsi="Times New Roman" w:cs="Times New Roman"/>
            <w:b/>
            <w:color w:val="417AA7"/>
            <w:sz w:val="28"/>
            <w:szCs w:val="28"/>
            <w:shd w:val="clear" w:color="auto" w:fill="FFFFFF"/>
          </w:rPr>
          <w:t>tgshacom@mail.ru</w:t>
        </w:r>
      </w:hyperlink>
      <w:r w:rsidRPr="003E4673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>, </w:t>
      </w:r>
      <w:hyperlink r:id="rId7" w:history="1">
        <w:r w:rsidRPr="003E4673">
          <w:rPr>
            <w:rStyle w:val="a5"/>
            <w:rFonts w:ascii="Times New Roman" w:hAnsi="Times New Roman" w:cs="Times New Roman"/>
            <w:b/>
            <w:color w:val="417AA7"/>
            <w:sz w:val="28"/>
            <w:szCs w:val="28"/>
            <w:shd w:val="clear" w:color="auto" w:fill="FFFFFF"/>
          </w:rPr>
          <w:t>priem@tvgsha.ru</w:t>
        </w:r>
      </w:hyperlink>
    </w:p>
    <w:p w:rsidR="008D3643" w:rsidRPr="003E4673" w:rsidRDefault="008D3643" w:rsidP="008D364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D3643" w:rsidRPr="003E4673" w:rsidRDefault="008D3643" w:rsidP="008D3643">
      <w:pPr>
        <w:pStyle w:val="a7"/>
        <w:numPr>
          <w:ilvl w:val="0"/>
          <w:numId w:val="2"/>
        </w:numPr>
        <w:spacing w:before="0" w:beforeAutospacing="0" w:after="0" w:afterAutospacing="0" w:line="390" w:lineRule="atLeast"/>
        <w:rPr>
          <w:b/>
          <w:color w:val="343434"/>
          <w:sz w:val="23"/>
          <w:szCs w:val="23"/>
        </w:rPr>
      </w:pPr>
      <w:r w:rsidRPr="003E4673">
        <w:rPr>
          <w:b/>
          <w:color w:val="343434"/>
          <w:sz w:val="28"/>
          <w:szCs w:val="28"/>
        </w:rPr>
        <w:t xml:space="preserve">Адрес: 170904, г. Тверь, </w:t>
      </w:r>
      <w:proofErr w:type="spellStart"/>
      <w:r w:rsidRPr="003E4673">
        <w:rPr>
          <w:b/>
          <w:color w:val="343434"/>
          <w:sz w:val="28"/>
          <w:szCs w:val="28"/>
        </w:rPr>
        <w:t>ул.Маршала</w:t>
      </w:r>
      <w:proofErr w:type="spellEnd"/>
      <w:r w:rsidRPr="003E4673">
        <w:rPr>
          <w:b/>
          <w:color w:val="343434"/>
          <w:sz w:val="28"/>
          <w:szCs w:val="28"/>
        </w:rPr>
        <w:t xml:space="preserve"> Василевского (</w:t>
      </w:r>
      <w:proofErr w:type="spellStart"/>
      <w:r w:rsidRPr="003E4673">
        <w:rPr>
          <w:b/>
          <w:color w:val="343434"/>
          <w:sz w:val="28"/>
          <w:szCs w:val="28"/>
        </w:rPr>
        <w:t>п.Сахарово</w:t>
      </w:r>
      <w:proofErr w:type="spellEnd"/>
      <w:proofErr w:type="gramStart"/>
      <w:r w:rsidRPr="003E4673">
        <w:rPr>
          <w:b/>
          <w:color w:val="343434"/>
          <w:sz w:val="28"/>
          <w:szCs w:val="28"/>
        </w:rPr>
        <w:t>),д.</w:t>
      </w:r>
      <w:proofErr w:type="gramEnd"/>
      <w:r w:rsidRPr="003E4673">
        <w:rPr>
          <w:b/>
          <w:color w:val="343434"/>
          <w:sz w:val="28"/>
          <w:szCs w:val="28"/>
        </w:rPr>
        <w:t xml:space="preserve">7, корп.3, </w:t>
      </w:r>
      <w:proofErr w:type="spellStart"/>
      <w:r w:rsidRPr="003E4673">
        <w:rPr>
          <w:b/>
          <w:color w:val="343434"/>
          <w:sz w:val="28"/>
          <w:szCs w:val="28"/>
        </w:rPr>
        <w:t>каб</w:t>
      </w:r>
      <w:proofErr w:type="spellEnd"/>
      <w:r w:rsidRPr="003E4673">
        <w:rPr>
          <w:b/>
          <w:color w:val="343434"/>
          <w:sz w:val="28"/>
          <w:szCs w:val="28"/>
        </w:rPr>
        <w:t>. № 102.</w:t>
      </w:r>
    </w:p>
    <w:p w:rsidR="008D3643" w:rsidRPr="003E4673" w:rsidRDefault="008D3643" w:rsidP="008D3643">
      <w:pPr>
        <w:pStyle w:val="a6"/>
        <w:rPr>
          <w:rFonts w:ascii="Times New Roman" w:hAnsi="Times New Roman" w:cs="Times New Roman"/>
          <w:b/>
          <w:color w:val="343434"/>
          <w:sz w:val="23"/>
          <w:szCs w:val="23"/>
        </w:rPr>
      </w:pPr>
    </w:p>
    <w:p w:rsidR="008D3643" w:rsidRPr="003E4673" w:rsidRDefault="008D3643" w:rsidP="008D3643">
      <w:pPr>
        <w:pStyle w:val="a7"/>
        <w:numPr>
          <w:ilvl w:val="0"/>
          <w:numId w:val="2"/>
        </w:numPr>
        <w:spacing w:before="0" w:beforeAutospacing="0" w:after="0" w:afterAutospacing="0" w:line="390" w:lineRule="atLeast"/>
        <w:rPr>
          <w:b/>
          <w:color w:val="343434"/>
          <w:sz w:val="23"/>
          <w:szCs w:val="23"/>
        </w:rPr>
      </w:pPr>
      <w:r w:rsidRPr="003E4673">
        <w:rPr>
          <w:b/>
          <w:color w:val="343434"/>
          <w:sz w:val="28"/>
          <w:szCs w:val="28"/>
        </w:rPr>
        <w:t>График работы приемной комиссии:</w:t>
      </w:r>
    </w:p>
    <w:p w:rsidR="008D3643" w:rsidRPr="003E4673" w:rsidRDefault="008D3643" w:rsidP="008D3643">
      <w:pPr>
        <w:pStyle w:val="a7"/>
        <w:spacing w:before="0" w:beforeAutospacing="0" w:after="0" w:afterAutospacing="0" w:line="390" w:lineRule="atLeast"/>
        <w:ind w:left="720"/>
        <w:rPr>
          <w:b/>
          <w:color w:val="343434"/>
          <w:sz w:val="23"/>
          <w:szCs w:val="23"/>
        </w:rPr>
      </w:pPr>
      <w:r w:rsidRPr="003E4673">
        <w:rPr>
          <w:b/>
          <w:color w:val="343434"/>
          <w:sz w:val="28"/>
          <w:szCs w:val="28"/>
        </w:rPr>
        <w:t>Понедельник-пятница с 9-00 до 17-00</w:t>
      </w:r>
      <w:bookmarkStart w:id="0" w:name="_GoBack"/>
      <w:bookmarkEnd w:id="0"/>
    </w:p>
    <w:p w:rsidR="008D3643" w:rsidRPr="003E4673" w:rsidRDefault="008D3643" w:rsidP="008D3643">
      <w:pPr>
        <w:pStyle w:val="a7"/>
        <w:spacing w:before="0" w:beforeAutospacing="0" w:after="0" w:afterAutospacing="0" w:line="390" w:lineRule="atLeast"/>
        <w:ind w:left="720"/>
        <w:rPr>
          <w:b/>
          <w:color w:val="343434"/>
          <w:sz w:val="23"/>
          <w:szCs w:val="23"/>
        </w:rPr>
      </w:pPr>
      <w:r w:rsidRPr="003E4673">
        <w:rPr>
          <w:b/>
          <w:color w:val="343434"/>
          <w:sz w:val="28"/>
          <w:szCs w:val="28"/>
        </w:rPr>
        <w:t>перерыв на обед с 13-00 до 14-00</w:t>
      </w:r>
    </w:p>
    <w:p w:rsidR="008D3643" w:rsidRPr="003E4673" w:rsidRDefault="008D3643" w:rsidP="008D3643">
      <w:pPr>
        <w:pStyle w:val="a7"/>
        <w:spacing w:before="0" w:beforeAutospacing="0" w:after="0" w:afterAutospacing="0" w:line="390" w:lineRule="atLeast"/>
        <w:ind w:left="720"/>
        <w:rPr>
          <w:b/>
          <w:color w:val="343434"/>
          <w:sz w:val="23"/>
          <w:szCs w:val="23"/>
        </w:rPr>
      </w:pPr>
      <w:r w:rsidRPr="003E4673">
        <w:rPr>
          <w:b/>
          <w:color w:val="343434"/>
          <w:sz w:val="28"/>
          <w:szCs w:val="28"/>
        </w:rPr>
        <w:t>Суббота с 10-00 до 14-00</w:t>
      </w:r>
    </w:p>
    <w:p w:rsidR="008D3643" w:rsidRPr="003E4673" w:rsidRDefault="008D3643" w:rsidP="008D3643">
      <w:pPr>
        <w:pStyle w:val="a6"/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</w:rPr>
      </w:pPr>
    </w:p>
    <w:p w:rsidR="008D3643" w:rsidRPr="003E4673" w:rsidRDefault="008D3643" w:rsidP="008D3643">
      <w:pPr>
        <w:pStyle w:val="a6"/>
        <w:tabs>
          <w:tab w:val="left" w:pos="4035"/>
        </w:tabs>
        <w:jc w:val="center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</w:p>
    <w:p w:rsidR="008D3643" w:rsidRPr="003E4673" w:rsidRDefault="008D3643" w:rsidP="008D3643">
      <w:pPr>
        <w:pStyle w:val="a6"/>
        <w:tabs>
          <w:tab w:val="left" w:pos="4035"/>
        </w:tabs>
        <w:jc w:val="center"/>
        <w:rPr>
          <w:rFonts w:ascii="Times New Roman" w:hAnsi="Times New Roman" w:cs="Times New Roman"/>
          <w:b/>
          <w:i/>
          <w:color w:val="343434"/>
          <w:sz w:val="28"/>
          <w:szCs w:val="28"/>
          <w:shd w:val="clear" w:color="auto" w:fill="FFFFFF"/>
        </w:rPr>
      </w:pPr>
      <w:r w:rsidRPr="003E4673">
        <w:rPr>
          <w:rFonts w:ascii="Times New Roman" w:hAnsi="Times New Roman" w:cs="Times New Roman"/>
          <w:b/>
          <w:i/>
          <w:color w:val="343434"/>
          <w:sz w:val="28"/>
          <w:szCs w:val="28"/>
          <w:shd w:val="clear" w:color="auto" w:fill="FFFFFF"/>
        </w:rPr>
        <w:t>Пишите, звоните, приезжайте!</w:t>
      </w:r>
    </w:p>
    <w:p w:rsidR="0037665F" w:rsidRPr="003E4673" w:rsidRDefault="0037665F" w:rsidP="0037665F">
      <w:pPr>
        <w:tabs>
          <w:tab w:val="left" w:pos="4035"/>
        </w:tabs>
        <w:rPr>
          <w:rFonts w:ascii="Times New Roman" w:hAnsi="Times New Roman" w:cs="Times New Roman"/>
          <w:b/>
          <w:i/>
          <w:color w:val="343434"/>
          <w:sz w:val="28"/>
          <w:szCs w:val="28"/>
          <w:shd w:val="clear" w:color="auto" w:fill="FFFFFF"/>
        </w:rPr>
      </w:pPr>
    </w:p>
    <w:p w:rsidR="008D3643" w:rsidRPr="003E4673" w:rsidRDefault="008D3643" w:rsidP="008D3643">
      <w:pPr>
        <w:pStyle w:val="a7"/>
        <w:spacing w:before="0" w:beforeAutospacing="0" w:after="0" w:afterAutospacing="0" w:line="390" w:lineRule="atLeast"/>
        <w:jc w:val="center"/>
        <w:rPr>
          <w:i/>
          <w:color w:val="343434"/>
          <w:sz w:val="23"/>
          <w:szCs w:val="23"/>
        </w:rPr>
      </w:pPr>
      <w:r w:rsidRPr="003E4673">
        <w:rPr>
          <w:i/>
          <w:color w:val="343434"/>
          <w:sz w:val="28"/>
          <w:szCs w:val="28"/>
        </w:rPr>
        <w:t>Ответственный секретарь приёмной комиссии</w:t>
      </w:r>
    </w:p>
    <w:p w:rsidR="008D3643" w:rsidRPr="003E4673" w:rsidRDefault="008D3643" w:rsidP="008D3643">
      <w:pPr>
        <w:pStyle w:val="a7"/>
        <w:spacing w:before="0" w:beforeAutospacing="0" w:after="0" w:afterAutospacing="0" w:line="390" w:lineRule="atLeast"/>
        <w:jc w:val="center"/>
        <w:rPr>
          <w:b/>
          <w:i/>
          <w:color w:val="343434"/>
          <w:sz w:val="23"/>
          <w:szCs w:val="23"/>
        </w:rPr>
      </w:pPr>
      <w:r w:rsidRPr="003E4673">
        <w:rPr>
          <w:b/>
          <w:i/>
          <w:color w:val="343434"/>
          <w:sz w:val="28"/>
          <w:szCs w:val="28"/>
        </w:rPr>
        <w:t>Бабушкина Светлана Александровна</w:t>
      </w:r>
    </w:p>
    <w:p w:rsidR="008D3643" w:rsidRPr="003E4673" w:rsidRDefault="008D3643" w:rsidP="008D3643">
      <w:pPr>
        <w:pStyle w:val="a6"/>
        <w:tabs>
          <w:tab w:val="left" w:pos="4035"/>
        </w:tabs>
        <w:jc w:val="center"/>
        <w:rPr>
          <w:rFonts w:ascii="Times New Roman" w:hAnsi="Times New Roman" w:cs="Times New Roman"/>
          <w:b/>
          <w:i/>
        </w:rPr>
      </w:pPr>
    </w:p>
    <w:sectPr w:rsidR="008D3643" w:rsidRPr="003E4673" w:rsidSect="00495A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40D2"/>
    <w:multiLevelType w:val="hybridMultilevel"/>
    <w:tmpl w:val="00669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86DC4"/>
    <w:multiLevelType w:val="hybridMultilevel"/>
    <w:tmpl w:val="9B220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C1"/>
    <w:rsid w:val="001E3C09"/>
    <w:rsid w:val="0037665F"/>
    <w:rsid w:val="003E4673"/>
    <w:rsid w:val="00495A96"/>
    <w:rsid w:val="0061671F"/>
    <w:rsid w:val="00637C5B"/>
    <w:rsid w:val="008419BE"/>
    <w:rsid w:val="008D3643"/>
    <w:rsid w:val="00AB46DF"/>
    <w:rsid w:val="00C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A2FE"/>
  <w15:docId w15:val="{FC3A9433-7F14-4106-A1E1-BD3A2424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9BE"/>
    <w:pPr>
      <w:spacing w:after="0" w:line="240" w:lineRule="auto"/>
    </w:pPr>
  </w:style>
  <w:style w:type="table" w:styleId="a4">
    <w:name w:val="Table Grid"/>
    <w:basedOn w:val="a1"/>
    <w:uiPriority w:val="59"/>
    <w:rsid w:val="0049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36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364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D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m@tvgs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gshacom@mail.ru" TargetMode="External"/><Relationship Id="rId5" Type="http://schemas.openxmlformats.org/officeDocument/2006/relationships/hyperlink" Target="https://tvgsha.ru/abitur/bachel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 Светлана Александровна</dc:creator>
  <cp:keywords/>
  <dc:description/>
  <cp:lastModifiedBy>Admin</cp:lastModifiedBy>
  <cp:revision>2</cp:revision>
  <dcterms:created xsi:type="dcterms:W3CDTF">2023-07-14T08:58:00Z</dcterms:created>
  <dcterms:modified xsi:type="dcterms:W3CDTF">2023-07-14T08:58:00Z</dcterms:modified>
</cp:coreProperties>
</file>