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BC2A06" w:rsidRDefault="00BC2A06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2A06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BC2A06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0E6D18">
        <w:rPr>
          <w:rFonts w:ascii="Times New Roman" w:hAnsi="Times New Roman" w:cs="Times New Roman"/>
          <w:sz w:val="24"/>
          <w:szCs w:val="24"/>
        </w:rPr>
        <w:t>подвозу</w:t>
      </w:r>
      <w:r w:rsidRPr="00BC2A06">
        <w:rPr>
          <w:rFonts w:ascii="Times New Roman" w:hAnsi="Times New Roman" w:cs="Times New Roman"/>
          <w:sz w:val="24"/>
          <w:szCs w:val="24"/>
        </w:rPr>
        <w:t xml:space="preserve"> питьевой воды</w:t>
      </w:r>
    </w:p>
    <w:p w:rsidR="00BC2A06" w:rsidRDefault="00BC2A06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BC2A06">
        <w:rPr>
          <w:rFonts w:ascii="Times New Roman" w:hAnsi="Times New Roman" w:cs="Times New Roman"/>
          <w:sz w:val="24"/>
          <w:szCs w:val="24"/>
        </w:rPr>
        <w:t>населению города Удомля, не обеспеченному</w:t>
      </w:r>
    </w:p>
    <w:p w:rsidR="00F00860" w:rsidRDefault="00BC2A06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BC2A06">
        <w:rPr>
          <w:rFonts w:ascii="Times New Roman" w:hAnsi="Times New Roman" w:cs="Times New Roman"/>
          <w:sz w:val="24"/>
          <w:szCs w:val="24"/>
        </w:rPr>
        <w:t>централизованным водоснабжением</w:t>
      </w:r>
      <w:r w:rsidR="00F00860" w:rsidRPr="00F00860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F00860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юридических лиц (за исключением государственных (муниципальных) учреждений), индивидуальных предпринимателей, физических лиц, </w:t>
      </w:r>
      <w:r w:rsidR="00BC2A06" w:rsidRPr="00BC2A06">
        <w:rPr>
          <w:sz w:val="24"/>
          <w:lang w:val="ru-RU"/>
        </w:rPr>
        <w:t xml:space="preserve">оказывающих услуги по </w:t>
      </w:r>
      <w:r w:rsidR="000E6D18">
        <w:rPr>
          <w:sz w:val="24"/>
          <w:lang w:val="ru-RU"/>
        </w:rPr>
        <w:t>подвозу</w:t>
      </w:r>
      <w:r w:rsidR="00BC2A06" w:rsidRPr="00BC2A06">
        <w:rPr>
          <w:sz w:val="24"/>
          <w:lang w:val="ru-RU"/>
        </w:rPr>
        <w:t xml:space="preserve"> питьевой воды населению города Удомля, не обеспеченному централизованным водоснабжением</w:t>
      </w:r>
      <w:r w:rsidR="00F00860" w:rsidRPr="00F00860">
        <w:rPr>
          <w:sz w:val="24"/>
          <w:lang w:val="ru-RU"/>
        </w:rPr>
        <w:t>,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340C2D" w:rsidRPr="00340C2D" w:rsidRDefault="00340C2D" w:rsidP="00340C2D">
      <w:pPr>
        <w:widowControl w:val="0"/>
        <w:tabs>
          <w:tab w:val="left" w:pos="4049"/>
        </w:tabs>
        <w:autoSpaceDE w:val="0"/>
        <w:autoSpaceDN w:val="0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>1. Участники отбора должны соответствовать следующим критериям:</w:t>
      </w:r>
    </w:p>
    <w:p w:rsidR="00340C2D" w:rsidRPr="00340C2D" w:rsidRDefault="00340C2D" w:rsidP="00340C2D">
      <w:pPr>
        <w:widowControl w:val="0"/>
        <w:tabs>
          <w:tab w:val="left" w:pos="4049"/>
        </w:tabs>
        <w:autoSpaceDE w:val="0"/>
        <w:autoSpaceDN w:val="0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>- оказание услуг по подвозу питьевой воды населению города Удомля, не обеспеченному централизованным водоснабжением, в течение года, в котором предоставляется субсидия;</w:t>
      </w:r>
    </w:p>
    <w:p w:rsidR="00340C2D" w:rsidRPr="00340C2D" w:rsidRDefault="00340C2D" w:rsidP="00340C2D">
      <w:pPr>
        <w:widowControl w:val="0"/>
        <w:tabs>
          <w:tab w:val="left" w:pos="4049"/>
        </w:tabs>
        <w:autoSpaceDE w:val="0"/>
        <w:autoSpaceDN w:val="0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>- наличие утвержденного размера экономически обоснованного тарифа на услугу по подвозу питьевой воды населению города Удомля, не обеспеченному централизованным водоснабжением;</w:t>
      </w:r>
      <w:bookmarkStart w:id="0" w:name="_GoBack"/>
      <w:bookmarkEnd w:id="0"/>
    </w:p>
    <w:p w:rsidR="00340C2D" w:rsidRPr="00340C2D" w:rsidRDefault="00340C2D" w:rsidP="00340C2D">
      <w:pPr>
        <w:widowControl w:val="0"/>
        <w:tabs>
          <w:tab w:val="left" w:pos="4049"/>
        </w:tabs>
        <w:autoSpaceDE w:val="0"/>
        <w:autoSpaceDN w:val="0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>- наличие тарифа на питьевую воду потребителям города Удомля, утвержденного Главным управлением «Региональная энергетическая комиссия» Тверской области для получателя субсидии.</w:t>
      </w:r>
    </w:p>
    <w:p w:rsidR="00340C2D" w:rsidRPr="00340C2D" w:rsidRDefault="00340C2D" w:rsidP="00340C2D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>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340C2D" w:rsidRPr="00340C2D" w:rsidRDefault="00340C2D" w:rsidP="00340C2D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 xml:space="preserve">3. </w:t>
      </w:r>
      <w:proofErr w:type="gramStart"/>
      <w:r w:rsidRPr="00340C2D">
        <w:rPr>
          <w:rFonts w:ascii="Times New Roman" w:hAnsi="Times New Roman" w:cs="Times New Roman"/>
          <w:sz w:val="24"/>
          <w:lang w:eastAsia="en-US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340C2D" w:rsidRPr="00340C2D" w:rsidRDefault="00340C2D" w:rsidP="00340C2D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 xml:space="preserve">4. </w:t>
      </w:r>
      <w:proofErr w:type="gramStart"/>
      <w:r w:rsidRPr="00340C2D">
        <w:rPr>
          <w:rFonts w:ascii="Times New Roman" w:hAnsi="Times New Roman" w:cs="Times New Roman"/>
          <w:sz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отбора.</w:t>
      </w:r>
      <w:proofErr w:type="gramEnd"/>
    </w:p>
    <w:p w:rsidR="00340C2D" w:rsidRPr="00340C2D" w:rsidRDefault="00340C2D" w:rsidP="00340C2D">
      <w:pPr>
        <w:widowControl w:val="0"/>
        <w:shd w:val="clear" w:color="auto" w:fill="FFFFFF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shd w:val="clear" w:color="auto" w:fill="FFFFFF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 xml:space="preserve">5. </w:t>
      </w:r>
      <w:proofErr w:type="gramStart"/>
      <w:r w:rsidRPr="00340C2D">
        <w:rPr>
          <w:rFonts w:ascii="Times New Roman" w:hAnsi="Times New Roman" w:cs="Times New Roman"/>
          <w:sz w:val="24"/>
          <w:shd w:val="clear" w:color="auto" w:fill="FFFFFF"/>
          <w:lang w:eastAsia="en-US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340C2D">
        <w:rPr>
          <w:rFonts w:ascii="Times New Roman" w:hAnsi="Times New Roman" w:cs="Times New Roman"/>
          <w:sz w:val="24"/>
          <w:shd w:val="clear" w:color="auto" w:fill="FFFFFF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40C2D">
        <w:rPr>
          <w:rFonts w:ascii="Times New Roman" w:hAnsi="Times New Roman" w:cs="Times New Roman"/>
          <w:sz w:val="24"/>
          <w:shd w:val="clear" w:color="auto" w:fill="FFFFFF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40C2D">
        <w:rPr>
          <w:rFonts w:ascii="Times New Roman" w:hAnsi="Times New Roman" w:cs="Times New Roman"/>
          <w:sz w:val="24"/>
          <w:shd w:val="clear" w:color="auto" w:fill="FFFFFF"/>
          <w:lang w:eastAsia="en-US"/>
        </w:rPr>
        <w:t xml:space="preserve"> акционерных обществ.</w:t>
      </w:r>
    </w:p>
    <w:p w:rsidR="00340C2D" w:rsidRPr="00340C2D" w:rsidRDefault="00340C2D" w:rsidP="00340C2D">
      <w:pPr>
        <w:widowControl w:val="0"/>
        <w:shd w:val="clear" w:color="auto" w:fill="FFFFFF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 xml:space="preserve">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</w:t>
      </w:r>
      <w:r w:rsidRPr="00340C2D">
        <w:rPr>
          <w:rFonts w:ascii="Times New Roman" w:hAnsi="Times New Roman" w:cs="Times New Roman"/>
          <w:sz w:val="24"/>
          <w:lang w:eastAsia="en-US"/>
        </w:rPr>
        <w:lastRenderedPageBreak/>
        <w:t>деятельности или терроризму.</w:t>
      </w:r>
    </w:p>
    <w:p w:rsidR="00340C2D" w:rsidRPr="00340C2D" w:rsidRDefault="00340C2D" w:rsidP="00340C2D">
      <w:pPr>
        <w:widowControl w:val="0"/>
        <w:shd w:val="clear" w:color="auto" w:fill="FFFFFF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 xml:space="preserve">7. </w:t>
      </w:r>
      <w:proofErr w:type="gramStart"/>
      <w:r w:rsidRPr="00340C2D">
        <w:rPr>
          <w:rFonts w:ascii="Times New Roman" w:hAnsi="Times New Roman" w:cs="Times New Roman"/>
          <w:sz w:val="24"/>
          <w:lang w:eastAsia="en-US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340C2D" w:rsidRPr="00340C2D" w:rsidRDefault="00340C2D" w:rsidP="00340C2D">
      <w:pPr>
        <w:widowControl w:val="0"/>
        <w:shd w:val="clear" w:color="auto" w:fill="FFFFFF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 xml:space="preserve">8.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340C2D">
        <w:rPr>
          <w:rFonts w:ascii="Times New Roman" w:hAnsi="Times New Roman" w:cs="Times New Roman"/>
          <w:sz w:val="24"/>
          <w:lang w:eastAsia="en-US"/>
        </w:rPr>
        <w:t>контроле за</w:t>
      </w:r>
      <w:proofErr w:type="gramEnd"/>
      <w:r w:rsidRPr="00340C2D">
        <w:rPr>
          <w:rFonts w:ascii="Times New Roman" w:hAnsi="Times New Roman" w:cs="Times New Roman"/>
          <w:sz w:val="24"/>
          <w:lang w:eastAsia="en-US"/>
        </w:rPr>
        <w:t xml:space="preserve"> деятельностью лиц, находящихся под иностранным влиянием».</w:t>
      </w:r>
    </w:p>
    <w:p w:rsidR="00340C2D" w:rsidRPr="00340C2D" w:rsidRDefault="00340C2D" w:rsidP="00340C2D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>9. 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</w:t>
      </w:r>
      <w:r>
        <w:rPr>
          <w:rFonts w:ascii="Times New Roman" w:hAnsi="Times New Roman" w:cs="Times New Roman"/>
          <w:sz w:val="24"/>
          <w:lang w:eastAsia="en-US"/>
        </w:rPr>
        <w:t xml:space="preserve"> указанные в п. 1.2 П</w:t>
      </w:r>
      <w:r w:rsidRPr="00340C2D">
        <w:rPr>
          <w:rFonts w:ascii="Times New Roman" w:hAnsi="Times New Roman" w:cs="Times New Roman"/>
          <w:sz w:val="24"/>
          <w:lang w:eastAsia="en-US"/>
        </w:rPr>
        <w:t>орядка, на первое число месяца, предшествующего месяцу, в котором планируется проведение отбора.</w:t>
      </w:r>
    </w:p>
    <w:p w:rsidR="00340C2D" w:rsidRPr="00340C2D" w:rsidRDefault="00340C2D" w:rsidP="00340C2D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340C2D">
        <w:rPr>
          <w:rFonts w:ascii="Times New Roman" w:hAnsi="Times New Roman" w:cs="Times New Roman"/>
          <w:sz w:val="24"/>
          <w:lang w:eastAsia="en-US"/>
        </w:rPr>
        <w:t>10.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C65646" w:rsidRPr="00872507" w:rsidRDefault="00C65646" w:rsidP="00340C2D">
      <w:pPr>
        <w:pStyle w:val="a3"/>
        <w:tabs>
          <w:tab w:val="left" w:pos="4049"/>
        </w:tabs>
        <w:ind w:left="0" w:firstLine="709"/>
        <w:rPr>
          <w:lang w:val="ru-RU"/>
        </w:rPr>
      </w:pPr>
    </w:p>
    <w:sectPr w:rsidR="00C65646" w:rsidRPr="00872507" w:rsidSect="008066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E6D18"/>
    <w:rsid w:val="001A4B5D"/>
    <w:rsid w:val="00340C2D"/>
    <w:rsid w:val="00374F0F"/>
    <w:rsid w:val="00806688"/>
    <w:rsid w:val="00872507"/>
    <w:rsid w:val="00B11672"/>
    <w:rsid w:val="00BC2A06"/>
    <w:rsid w:val="00C65646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0E6D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0E6D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10</cp:revision>
  <dcterms:created xsi:type="dcterms:W3CDTF">2021-05-25T07:17:00Z</dcterms:created>
  <dcterms:modified xsi:type="dcterms:W3CDTF">2024-02-21T06:26:00Z</dcterms:modified>
</cp:coreProperties>
</file>