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1F" w:rsidRDefault="00983798">
      <w:pPr>
        <w:pStyle w:val="Standard"/>
        <w:spacing w:after="0" w:line="240" w:lineRule="auto"/>
        <w:ind w:left="6521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10A1F" w:rsidRDefault="00983798">
      <w:pPr>
        <w:pStyle w:val="Standard"/>
        <w:spacing w:after="0" w:line="240" w:lineRule="auto"/>
        <w:ind w:left="6521"/>
        <w:jc w:val="both"/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Удомельского городского округа</w:t>
      </w:r>
    </w:p>
    <w:p w:rsidR="00B10A1F" w:rsidRDefault="00983798">
      <w:pPr>
        <w:pStyle w:val="Standard"/>
        <w:spacing w:after="0" w:line="240" w:lineRule="auto"/>
        <w:ind w:left="6521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4E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4E71">
        <w:rPr>
          <w:rFonts w:ascii="Times New Roman" w:hAnsi="Times New Roman" w:cs="Times New Roman"/>
          <w:sz w:val="24"/>
          <w:szCs w:val="24"/>
        </w:rPr>
        <w:t>__</w:t>
      </w:r>
      <w:r w:rsidR="00C4390D">
        <w:rPr>
          <w:rFonts w:ascii="Times New Roman" w:hAnsi="Times New Roman" w:cs="Times New Roman"/>
          <w:sz w:val="24"/>
          <w:szCs w:val="24"/>
        </w:rPr>
        <w:t>.201</w:t>
      </w:r>
      <w:r w:rsidR="00524E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524E71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-па</w:t>
      </w:r>
    </w:p>
    <w:p w:rsidR="00B10A1F" w:rsidRDefault="0098379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10A1F" w:rsidRDefault="00983798">
      <w:pPr>
        <w:pStyle w:val="Standard"/>
        <w:spacing w:after="0" w:line="240" w:lineRule="auto"/>
        <w:ind w:firstLine="720"/>
        <w:jc w:val="center"/>
      </w:pPr>
      <w:r>
        <w:rPr>
          <w:rFonts w:ascii="Times New Roman" w:hAnsi="Times New Roman" w:cs="Times New Roman"/>
          <w:sz w:val="24"/>
          <w:szCs w:val="24"/>
        </w:rPr>
        <w:t>предоставления банных услуг по льготному тарифу отдельным категориям граждан Удомельского городского округа</w:t>
      </w:r>
    </w:p>
    <w:p w:rsidR="00B10A1F" w:rsidRDefault="00B10A1F">
      <w:pPr>
        <w:pStyle w:val="Standard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 Настоящий Порядок определяет правила предоставления банных услуг  муниципальными предприятиями Удомельского городского округа по льготному тарифу отдельным категориям граждан Удомельского городского округа, зарегистрированным по месту жительства на территории Удомельского городского округа.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 Льготный тариф на услуги бани предоставляется следующим категориям граждан, зарегистрированным по месту жительства на территории Удомельского городского округа (далее – получатели льгот):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 не обеспеченные горячим водоснабжением;</w:t>
      </w:r>
    </w:p>
    <w:p w:rsidR="00524E71" w:rsidRDefault="00524E71" w:rsidP="00524E7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 обеспеченные горячим водоснабжением;</w:t>
      </w:r>
    </w:p>
    <w:p w:rsidR="00802608" w:rsidRDefault="00802608" w:rsidP="0080260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члены многодетных семей;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пенсионеры, размер пенсий которых ниже прожиточного минимума установленного для пенсионеров в Тверской области, действующего на день обращения получателя льготы;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инвалиды I, II, III групп;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ветераны и инвалиды Великой Отечественной войны;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 Льготный тариф на услуги бани для отдельных категорий граждан устанавливается постановлением Администрации Удомельского городского округа. Получатели льготы, указанные в п. 2 настоящего Порядка, имеют право на услугу бани по льготному тарифу, согласно следующему режиму: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1 посещение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общего отделения бани в неделю, но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не более 12 посещений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квартал.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1F1">
        <w:rPr>
          <w:rFonts w:ascii="Times New Roman" w:eastAsia="Times New Roman" w:hAnsi="Times New Roman" w:cs="Times New Roman"/>
          <w:sz w:val="24"/>
          <w:szCs w:val="24"/>
        </w:rPr>
        <w:t>посещений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976">
        <w:rPr>
          <w:rFonts w:ascii="Times New Roman" w:eastAsia="Times New Roman" w:hAnsi="Times New Roman" w:cs="Times New Roman"/>
          <w:sz w:val="24"/>
          <w:szCs w:val="24"/>
        </w:rPr>
        <w:t>осуществляется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рабоч</w:t>
      </w:r>
      <w:r w:rsidR="008C497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8C49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заявления от гражданина в отдел экономического развития, потребительского рынка и предпринимательства Администрации Удомельского городского округа (далее – отдел экономики). При подаче заявления граждане обязаны представлять документы, подтверждающие статус 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получателя льгот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указанные в п. 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Порядка. Основанием для отказ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>в предоставлении услуги по льготному тарифу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E7B">
        <w:rPr>
          <w:rFonts w:ascii="Times New Roman" w:eastAsia="Times New Roman" w:hAnsi="Times New Roman" w:cs="Times New Roman"/>
          <w:sz w:val="24"/>
          <w:szCs w:val="24"/>
        </w:rPr>
        <w:t xml:space="preserve">отдельным категориям граждан Удомельского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служит несоответствие заявителя  категориям граждан, указанным в п. 2 настоящего Порядка или непредставление документов, подтверждающих статус </w:t>
      </w:r>
      <w:r w:rsidR="00BD2E72" w:rsidRPr="00BD2E72">
        <w:rPr>
          <w:rFonts w:ascii="Times New Roman" w:eastAsia="Times New Roman" w:hAnsi="Times New Roman" w:cs="Times New Roman"/>
          <w:sz w:val="24"/>
          <w:szCs w:val="24"/>
        </w:rPr>
        <w:t>получателя льгот</w:t>
      </w:r>
      <w:r>
        <w:rPr>
          <w:rFonts w:ascii="Times New Roman" w:eastAsia="Times New Roman" w:hAnsi="Times New Roman" w:cs="Times New Roman"/>
          <w:sz w:val="24"/>
          <w:szCs w:val="24"/>
        </w:rPr>
        <w:t>, указанных в п. 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  <w:r w:rsidR="00BD2E72">
        <w:rPr>
          <w:rFonts w:ascii="Times New Roman" w:eastAsia="Times New Roman" w:hAnsi="Times New Roman" w:cs="Times New Roman"/>
          <w:sz w:val="24"/>
          <w:szCs w:val="24"/>
        </w:rPr>
        <w:t xml:space="preserve"> Статус получателя льготы действует в течении календарного года.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Документы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необходимые для подтверждения статуса </w:t>
      </w:r>
      <w:r w:rsidR="00BD2E72" w:rsidRPr="00BD2E72">
        <w:rPr>
          <w:rFonts w:ascii="Times New Roman" w:hAnsi="Times New Roman" w:cs="Times New Roman"/>
          <w:bCs/>
          <w:color w:val="000000"/>
          <w:sz w:val="24"/>
          <w:szCs w:val="24"/>
        </w:rPr>
        <w:t>получателя льгот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указанного в п. 2 настоящего Порядка, предоставляемые гражданином в отдел экономи</w:t>
      </w:r>
      <w:r w:rsidR="00E90EBD">
        <w:rPr>
          <w:rFonts w:ascii="Times New Roman" w:hAnsi="Times New Roman" w:cs="Times New Roman"/>
          <w:bCs/>
          <w:color w:val="000000"/>
          <w:sz w:val="24"/>
          <w:szCs w:val="24"/>
        </w:rPr>
        <w:t>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члены многодетных семей –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удостоверение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многодетной семьи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10A1F" w:rsidRDefault="00983798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пенсионеры не обеспеченные горячим водоснабжением – пенсионное удостоверение, паспорт;</w:t>
      </w:r>
    </w:p>
    <w:p w:rsidR="004E0E7B" w:rsidRDefault="004E0E7B" w:rsidP="004E0E7B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пенсионеры обеспеченные горячим водоснабжением - пенсионное удостоверение, паспорт;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пенсионеры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справка из Управления Пенсионного фонда Российской  Федерации в Удомельском городском округе Тверской области о том, что размер пенсии ниже прожиточного минимума пенсионера  установленного в Тверской области, действующего на день обращения получателя льготы;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инвалиды I, II, III групп –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справка, подтверждающая инвалидность;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ветераны и инвалиды Великой Отечественной войны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 паспорт,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удостоверение;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–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паспорт,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удостоверение.</w:t>
      </w:r>
    </w:p>
    <w:p w:rsidR="00B10A1F" w:rsidRDefault="0098379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В случае если гражданин по каким-либо причинам не использовал 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посещение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бани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течение текущего квартала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действие данного 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посещения не продлевается, данное посещение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может быть использован</w:t>
      </w:r>
      <w:r w:rsidR="007819C8">
        <w:rPr>
          <w:rFonts w:ascii="Times New Roman" w:hAnsi="Times New Roman" w:cs="Times New Roman"/>
          <w:bCs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D2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последующие кварталы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10A1F" w:rsidRPr="00C43969" w:rsidRDefault="00983798">
      <w:pPr>
        <w:pStyle w:val="Standard"/>
        <w:spacing w:after="0" w:line="240" w:lineRule="auto"/>
        <w:ind w:firstLine="709"/>
        <w:jc w:val="both"/>
      </w:pPr>
      <w:r w:rsidRPr="00C43969">
        <w:rPr>
          <w:rFonts w:ascii="Times New Roman" w:eastAsia="Times New Roman" w:hAnsi="Times New Roman" w:cs="Times New Roman"/>
          <w:sz w:val="24"/>
          <w:szCs w:val="24"/>
        </w:rPr>
        <w:t>7. Льгота на услуги бани р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еализуется в следующем порядке, о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>тдел экономи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A1F" w:rsidRDefault="00983798" w:rsidP="005535F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фиксирует получателей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 льготы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535F4" w:rsidRPr="00C4396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еестре</w:t>
      </w:r>
      <w:r w:rsidR="005535F4" w:rsidRPr="00C43969">
        <w:rPr>
          <w:rFonts w:ascii="Times New Roman" w:eastAsia="Times New Roman" w:hAnsi="Times New Roman" w:cs="Times New Roman"/>
          <w:sz w:val="24"/>
          <w:szCs w:val="24"/>
        </w:rPr>
        <w:t>: «</w:t>
      </w:r>
      <w:r w:rsidR="005535F4" w:rsidRPr="00C43969">
        <w:rPr>
          <w:rFonts w:ascii="Times New Roman" w:hAnsi="Times New Roman" w:cs="Times New Roman"/>
          <w:sz w:val="24"/>
          <w:szCs w:val="24"/>
        </w:rPr>
        <w:t>Отдельная категория граждан Удомельского городского округа, получающая банные услуги по льготному тарифу</w:t>
      </w:r>
      <w:r w:rsidR="005535F4" w:rsidRPr="00C439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96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5535F4" w:rsidRPr="00C4396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819C8" w:rsidRPr="00C4396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90EBD" w:rsidRPr="00C43969">
        <w:rPr>
          <w:rFonts w:ascii="Times New Roman" w:eastAsia="Times New Roman" w:hAnsi="Times New Roman" w:cs="Times New Roman"/>
          <w:sz w:val="24"/>
          <w:szCs w:val="24"/>
        </w:rPr>
        <w:t>к настоящему Порядку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 xml:space="preserve"> и направляет его юридическому лицу, оказывающему льготные услуги бани, с которым </w:t>
      </w:r>
      <w:r w:rsidR="00C43969" w:rsidRPr="00C43969">
        <w:rPr>
          <w:rFonts w:ascii="Times New Roman" w:eastAsia="Times New Roman" w:hAnsi="Times New Roman" w:cs="Times New Roman"/>
          <w:sz w:val="24"/>
          <w:szCs w:val="24"/>
        </w:rPr>
        <w:t xml:space="preserve">у Администрации Удомельского городского округа </w:t>
      </w:r>
      <w:r w:rsidR="007024AC" w:rsidRPr="00C43969">
        <w:rPr>
          <w:rFonts w:ascii="Times New Roman" w:eastAsia="Times New Roman" w:hAnsi="Times New Roman" w:cs="Times New Roman"/>
          <w:sz w:val="24"/>
          <w:szCs w:val="24"/>
        </w:rPr>
        <w:t xml:space="preserve">заключено </w:t>
      </w:r>
      <w:r w:rsidR="00C43969" w:rsidRPr="00C43969">
        <w:rPr>
          <w:rFonts w:ascii="Times New Roman" w:eastAsia="Times New Roman" w:hAnsi="Times New Roman" w:cs="Times New Roman"/>
          <w:sz w:val="24"/>
          <w:szCs w:val="24"/>
        </w:rPr>
        <w:t>соглашение на предоставление субсидии из бюджета Удомельского городского округа с муниципальным унитарным предприятием на возмещение недополученных доходов от предоставления льготных банных услуг отдельным категориям граждан Удомельского городского округа;</w:t>
      </w:r>
    </w:p>
    <w:p w:rsidR="00BD2E72" w:rsidRPr="00C43969" w:rsidRDefault="00BD2E72" w:rsidP="005535F4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дополняет Реестр по мере поступления заявлений от граждан, претендующих на услугу бани по </w:t>
      </w:r>
      <w:r w:rsidR="00D13DA8">
        <w:rPr>
          <w:rFonts w:ascii="Times New Roman" w:eastAsia="Times New Roman" w:hAnsi="Times New Roman" w:cs="Times New Roman"/>
          <w:sz w:val="24"/>
          <w:szCs w:val="24"/>
        </w:rPr>
        <w:t>льготному тарифу;</w:t>
      </w:r>
    </w:p>
    <w:p w:rsidR="00E90EBD" w:rsidRDefault="00E90EBD" w:rsidP="005535F4">
      <w:pPr>
        <w:pStyle w:val="Standard"/>
        <w:spacing w:after="0" w:line="240" w:lineRule="auto"/>
        <w:ind w:firstLine="720"/>
        <w:jc w:val="both"/>
      </w:pPr>
      <w:r w:rsidRPr="00C43969">
        <w:rPr>
          <w:rFonts w:ascii="Times New Roman" w:eastAsia="Times New Roman" w:hAnsi="Times New Roman" w:cs="Times New Roman"/>
          <w:sz w:val="24"/>
          <w:szCs w:val="24"/>
        </w:rPr>
        <w:t>- контролирует актуальность предоставленных д</w:t>
      </w:r>
      <w:r w:rsidRPr="00C43969">
        <w:rPr>
          <w:rFonts w:ascii="Times New Roman" w:hAnsi="Times New Roman" w:cs="Times New Roman"/>
          <w:bCs/>
          <w:color w:val="000000"/>
          <w:sz w:val="24"/>
          <w:szCs w:val="24"/>
        </w:rPr>
        <w:t>окументов, указанных в п. 5 настоящего Порядка, необходимых для подтверждения статуса гражданина.</w:t>
      </w:r>
    </w:p>
    <w:p w:rsidR="008C66A2" w:rsidRDefault="008C66A2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>. Юридические лица, о</w:t>
      </w:r>
      <w:r w:rsidR="00E73E34">
        <w:rPr>
          <w:rFonts w:ascii="Times New Roman" w:eastAsia="Times New Roman" w:hAnsi="Times New Roman" w:cs="Times New Roman"/>
          <w:sz w:val="24"/>
          <w:szCs w:val="24"/>
        </w:rPr>
        <w:t xml:space="preserve">казывающие льготные услуги бани, 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оказывают получателям льготы услугу бани по льготному тарифу при </w:t>
      </w:r>
      <w:r>
        <w:rPr>
          <w:rFonts w:ascii="Times New Roman" w:eastAsia="Times New Roman" w:hAnsi="Times New Roman" w:cs="Times New Roman"/>
          <w:sz w:val="24"/>
          <w:szCs w:val="24"/>
        </w:rPr>
        <w:t>наличии ФИО гражданина в Реестре и при предъявлении им документа удостоверяющего личность</w:t>
      </w:r>
      <w:r w:rsidR="00E73E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0A1F" w:rsidRDefault="00E73E3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>. Отдел экономи</w:t>
      </w:r>
      <w:r w:rsidR="00C3545E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983798">
        <w:rPr>
          <w:rFonts w:ascii="Times New Roman" w:eastAsia="Times New Roman" w:hAnsi="Times New Roman" w:cs="Times New Roman"/>
          <w:sz w:val="24"/>
          <w:szCs w:val="24"/>
        </w:rPr>
        <w:t xml:space="preserve"> информирует население Удомельского городского округа о возможности получения льготных талонов на услуги бани и месте их выдачи, а также о размере льготного тарифа через средства массовой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A1F" w:rsidRDefault="00B10A1F">
      <w:pPr>
        <w:pStyle w:val="Standard"/>
        <w:rPr>
          <w:rFonts w:ascii="Times New Roman" w:eastAsia="Times New Roman" w:hAnsi="Times New Roman" w:cs="Times New Roman"/>
          <w:sz w:val="24"/>
          <w:szCs w:val="24"/>
        </w:rPr>
      </w:pPr>
    </w:p>
    <w:p w:rsidR="00E73E34" w:rsidRDefault="00E73E34">
      <w:pPr>
        <w:pStyle w:val="Standard"/>
        <w:pageBreakBefore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3E34" w:rsidSect="00C4390D">
          <w:pgSz w:w="11906" w:h="16838"/>
          <w:pgMar w:top="1134" w:right="567" w:bottom="1134" w:left="1134" w:header="720" w:footer="720" w:gutter="0"/>
          <w:cols w:space="720"/>
        </w:sectPr>
      </w:pPr>
    </w:p>
    <w:p w:rsidR="00B10A1F" w:rsidRDefault="00983798" w:rsidP="00266751">
      <w:pPr>
        <w:pStyle w:val="Standard"/>
        <w:pageBreakBefore/>
        <w:spacing w:after="0" w:line="240" w:lineRule="auto"/>
        <w:ind w:left="96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10A1F" w:rsidRPr="007024AC" w:rsidRDefault="00983798" w:rsidP="00266751">
      <w:pPr>
        <w:pStyle w:val="Standard"/>
        <w:spacing w:after="0" w:line="240" w:lineRule="auto"/>
        <w:ind w:left="96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</w:t>
      </w:r>
      <w:r w:rsidR="00266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банных услуг по льготному тарифу отдельным категориям граждан </w:t>
      </w:r>
      <w:r w:rsidRPr="007024AC">
        <w:rPr>
          <w:rFonts w:ascii="Times New Roman" w:eastAsia="Times New Roman" w:hAnsi="Times New Roman" w:cs="Times New Roman"/>
          <w:sz w:val="24"/>
          <w:szCs w:val="24"/>
        </w:rPr>
        <w:t>Удомельского городского округа</w:t>
      </w:r>
    </w:p>
    <w:p w:rsidR="00B10A1F" w:rsidRPr="007024AC" w:rsidRDefault="007024AC" w:rsidP="007024A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4AC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7024AC" w:rsidRDefault="007024AC" w:rsidP="007024A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4AC">
        <w:rPr>
          <w:rFonts w:ascii="Times New Roman" w:hAnsi="Times New Roman" w:cs="Times New Roman"/>
          <w:sz w:val="24"/>
          <w:szCs w:val="24"/>
        </w:rPr>
        <w:t>Отдельная категория граждан Удомельского городского округа, получающая банные услуги по льготному тарифу</w:t>
      </w:r>
    </w:p>
    <w:p w:rsidR="007024AC" w:rsidRDefault="007024AC" w:rsidP="007024A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701"/>
        <w:gridCol w:w="2409"/>
        <w:gridCol w:w="2268"/>
        <w:gridCol w:w="2835"/>
        <w:gridCol w:w="2268"/>
      </w:tblGrid>
      <w:tr w:rsidR="00B2041B" w:rsidRPr="00B2041B" w:rsidTr="00B2041B">
        <w:trPr>
          <w:trHeight w:val="776"/>
        </w:trPr>
        <w:tc>
          <w:tcPr>
            <w:tcW w:w="533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09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регистрации</w:t>
            </w:r>
          </w:p>
        </w:tc>
        <w:tc>
          <w:tcPr>
            <w:tcW w:w="2268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2835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действия льготы</w:t>
            </w:r>
          </w:p>
        </w:tc>
        <w:tc>
          <w:tcPr>
            <w:tcW w:w="2268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2041B" w:rsidRPr="00B2041B" w:rsidTr="00B2041B">
        <w:tc>
          <w:tcPr>
            <w:tcW w:w="533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граждан: пенсионеры не обеспеченные горячим водоснабжением</w:t>
            </w:r>
          </w:p>
        </w:tc>
      </w:tr>
      <w:tr w:rsidR="00B2041B" w:rsidRPr="00B2041B" w:rsidTr="00B2041B">
        <w:tc>
          <w:tcPr>
            <w:tcW w:w="533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E34" w:rsidRPr="00B2041B" w:rsidTr="00B2041B">
        <w:tc>
          <w:tcPr>
            <w:tcW w:w="533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Категория граждан: </w:t>
            </w:r>
            <w:r w:rsidR="00266751"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пенсионеры </w:t>
            </w: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обеспеченные горячим водоснабжением</w:t>
            </w:r>
          </w:p>
        </w:tc>
      </w:tr>
      <w:tr w:rsidR="00B2041B" w:rsidRPr="00B2041B" w:rsidTr="00B2041B">
        <w:tc>
          <w:tcPr>
            <w:tcW w:w="533" w:type="dxa"/>
            <w:shd w:val="clear" w:color="auto" w:fill="auto"/>
          </w:tcPr>
          <w:p w:rsidR="00E73E34" w:rsidRPr="00B2041B" w:rsidRDefault="00E73E34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73E34" w:rsidRPr="00B2041B" w:rsidRDefault="00E73E34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B2041B" w:rsidTr="00B2041B">
        <w:tc>
          <w:tcPr>
            <w:tcW w:w="533" w:type="dxa"/>
            <w:shd w:val="clear" w:color="auto" w:fill="auto"/>
          </w:tcPr>
          <w:p w:rsidR="00266751" w:rsidRPr="00B2041B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граждан: члены многодетных семей</w:t>
            </w:r>
          </w:p>
        </w:tc>
      </w:tr>
      <w:tr w:rsidR="00B2041B" w:rsidRPr="00B2041B" w:rsidTr="00B2041B">
        <w:tc>
          <w:tcPr>
            <w:tcW w:w="533" w:type="dxa"/>
            <w:shd w:val="clear" w:color="auto" w:fill="auto"/>
          </w:tcPr>
          <w:p w:rsidR="00266751" w:rsidRPr="00B2041B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B2041B" w:rsidTr="00B2041B">
        <w:tc>
          <w:tcPr>
            <w:tcW w:w="533" w:type="dxa"/>
            <w:shd w:val="clear" w:color="auto" w:fill="auto"/>
          </w:tcPr>
          <w:p w:rsidR="00266751" w:rsidRPr="00B2041B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граждан: – пенсионеры, размер пенсий которых ниже прожиточного минимума установленного для пенсионеров в Тверской области, действующего на день обращения получателя льготы</w:t>
            </w:r>
          </w:p>
        </w:tc>
      </w:tr>
      <w:tr w:rsidR="00B2041B" w:rsidRPr="00B2041B" w:rsidTr="00B2041B">
        <w:tc>
          <w:tcPr>
            <w:tcW w:w="533" w:type="dxa"/>
            <w:shd w:val="clear" w:color="auto" w:fill="auto"/>
          </w:tcPr>
          <w:p w:rsidR="00266751" w:rsidRPr="00B2041B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B2041B" w:rsidTr="00B2041B">
        <w:tc>
          <w:tcPr>
            <w:tcW w:w="533" w:type="dxa"/>
            <w:shd w:val="clear" w:color="auto" w:fill="auto"/>
          </w:tcPr>
          <w:p w:rsidR="00266751" w:rsidRPr="00B2041B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граждан: – инвалиды I, II, III групп</w:t>
            </w:r>
          </w:p>
        </w:tc>
      </w:tr>
      <w:tr w:rsidR="00B2041B" w:rsidRPr="00B2041B" w:rsidTr="00B2041B">
        <w:tc>
          <w:tcPr>
            <w:tcW w:w="533" w:type="dxa"/>
            <w:shd w:val="clear" w:color="auto" w:fill="auto"/>
          </w:tcPr>
          <w:p w:rsidR="00266751" w:rsidRPr="00B2041B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751" w:rsidRPr="00B2041B" w:rsidTr="00B2041B">
        <w:tc>
          <w:tcPr>
            <w:tcW w:w="533" w:type="dxa"/>
            <w:shd w:val="clear" w:color="auto" w:fill="auto"/>
          </w:tcPr>
          <w:p w:rsidR="00266751" w:rsidRPr="00B2041B" w:rsidRDefault="00266751" w:rsidP="00B2041B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4317" w:type="dxa"/>
            <w:gridSpan w:val="6"/>
            <w:shd w:val="clear" w:color="auto" w:fill="auto"/>
          </w:tcPr>
          <w:p w:rsidR="00266751" w:rsidRPr="00B2041B" w:rsidRDefault="00266751" w:rsidP="00B2041B">
            <w:pPr>
              <w:pStyle w:val="Standard"/>
              <w:spacing w:after="0" w:line="240" w:lineRule="auto"/>
              <w:rPr>
                <w:b/>
              </w:rPr>
            </w:pPr>
            <w:r w:rsidRPr="00B204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граждан: ветераны и инвалиды Великой Отечественной войны; бывшие несовершеннолетние узники фашистских концлагерей, гетто и других мест принудительного содержания, созданных фашистами и их союзниками в период Великой Отечественной войны.</w:t>
            </w:r>
          </w:p>
        </w:tc>
      </w:tr>
      <w:tr w:rsidR="00B2041B" w:rsidRPr="00B2041B" w:rsidTr="00B2041B">
        <w:tc>
          <w:tcPr>
            <w:tcW w:w="533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66751" w:rsidRPr="00B2041B" w:rsidRDefault="00266751">
            <w:pPr>
              <w:pStyle w:val="Standar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A1F" w:rsidRDefault="00B10A1F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</w:p>
    <w:p w:rsidR="00E73E34" w:rsidRDefault="00E73E34" w:rsidP="00266751">
      <w:pPr>
        <w:pStyle w:val="Standard"/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3E34" w:rsidSect="00266751">
          <w:pgSz w:w="16838" w:h="11906" w:orient="landscape"/>
          <w:pgMar w:top="709" w:right="1134" w:bottom="567" w:left="1134" w:header="720" w:footer="720" w:gutter="0"/>
          <w:cols w:space="720"/>
        </w:sectPr>
      </w:pPr>
    </w:p>
    <w:p w:rsidR="00B10A1F" w:rsidRDefault="00B10A1F" w:rsidP="00266751">
      <w:pPr>
        <w:pStyle w:val="Standard"/>
        <w:pageBreakBefore/>
        <w:spacing w:after="0" w:line="240" w:lineRule="auto"/>
        <w:jc w:val="both"/>
      </w:pPr>
    </w:p>
    <w:sectPr w:rsidR="00B10A1F" w:rsidSect="00C4390D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34" w:rsidRDefault="00B81534">
      <w:pPr>
        <w:spacing w:after="0" w:line="240" w:lineRule="auto"/>
      </w:pPr>
      <w:r>
        <w:separator/>
      </w:r>
    </w:p>
  </w:endnote>
  <w:endnote w:type="continuationSeparator" w:id="0">
    <w:p w:rsidR="00B81534" w:rsidRDefault="00B8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34" w:rsidRDefault="00B815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81534" w:rsidRDefault="00B81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244"/>
    <w:multiLevelType w:val="multilevel"/>
    <w:tmpl w:val="3AEA79D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7F67F7E"/>
    <w:multiLevelType w:val="multilevel"/>
    <w:tmpl w:val="B6242F7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7EA60139"/>
    <w:multiLevelType w:val="multilevel"/>
    <w:tmpl w:val="1E26E3C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1F"/>
    <w:rsid w:val="000301F1"/>
    <w:rsid w:val="00075B3E"/>
    <w:rsid w:val="000F3DAE"/>
    <w:rsid w:val="001B57B3"/>
    <w:rsid w:val="00223BDD"/>
    <w:rsid w:val="00266751"/>
    <w:rsid w:val="002D6AE5"/>
    <w:rsid w:val="0032459D"/>
    <w:rsid w:val="003E0CAB"/>
    <w:rsid w:val="004A51BF"/>
    <w:rsid w:val="004E0E7B"/>
    <w:rsid w:val="00524E71"/>
    <w:rsid w:val="005535F4"/>
    <w:rsid w:val="0060382B"/>
    <w:rsid w:val="00617638"/>
    <w:rsid w:val="0065772B"/>
    <w:rsid w:val="007024AC"/>
    <w:rsid w:val="007819C8"/>
    <w:rsid w:val="00785AFA"/>
    <w:rsid w:val="007E5227"/>
    <w:rsid w:val="00802608"/>
    <w:rsid w:val="008C4976"/>
    <w:rsid w:val="008C66A2"/>
    <w:rsid w:val="008D59FD"/>
    <w:rsid w:val="00983798"/>
    <w:rsid w:val="00B10A1F"/>
    <w:rsid w:val="00B2041B"/>
    <w:rsid w:val="00B81534"/>
    <w:rsid w:val="00BD2E72"/>
    <w:rsid w:val="00C3545E"/>
    <w:rsid w:val="00C4390D"/>
    <w:rsid w:val="00C43969"/>
    <w:rsid w:val="00D0754D"/>
    <w:rsid w:val="00D13DA8"/>
    <w:rsid w:val="00D20222"/>
    <w:rsid w:val="00E3655A"/>
    <w:rsid w:val="00E73E34"/>
    <w:rsid w:val="00E820E3"/>
    <w:rsid w:val="00E90EBD"/>
    <w:rsid w:val="00E97DB7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3749F-48E6-4644-8192-A3307FBA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38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7638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paragraph" w:customStyle="1" w:styleId="Heading">
    <w:name w:val="Heading"/>
    <w:basedOn w:val="Standard"/>
    <w:next w:val="Textbody"/>
    <w:rsid w:val="006176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17638"/>
    <w:pPr>
      <w:spacing w:after="120"/>
    </w:pPr>
  </w:style>
  <w:style w:type="paragraph" w:styleId="a3">
    <w:name w:val="List"/>
    <w:basedOn w:val="Textbody"/>
    <w:rsid w:val="00617638"/>
    <w:rPr>
      <w:rFonts w:cs="Mangal"/>
    </w:rPr>
  </w:style>
  <w:style w:type="paragraph" w:styleId="a4">
    <w:name w:val="caption"/>
    <w:basedOn w:val="Standard"/>
    <w:qFormat/>
    <w:rsid w:val="006176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17638"/>
    <w:pPr>
      <w:suppressLineNumbers/>
    </w:pPr>
    <w:rPr>
      <w:rFonts w:cs="Mangal"/>
    </w:rPr>
  </w:style>
  <w:style w:type="paragraph" w:customStyle="1" w:styleId="ConsPlusNormal">
    <w:name w:val="ConsPlusNormal"/>
    <w:rsid w:val="00617638"/>
    <w:pPr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</w:rPr>
  </w:style>
  <w:style w:type="paragraph" w:styleId="a5">
    <w:name w:val="No Spacing"/>
    <w:qFormat/>
    <w:rsid w:val="00617638"/>
    <w:pPr>
      <w:suppressAutoHyphens/>
      <w:autoSpaceDN w:val="0"/>
      <w:textAlignment w:val="baseline"/>
    </w:pPr>
    <w:rPr>
      <w:rFonts w:eastAsia="Times New Roman" w:cs="Times New Roman"/>
      <w:kern w:val="3"/>
      <w:sz w:val="22"/>
      <w:szCs w:val="22"/>
      <w:lang w:eastAsia="en-US"/>
    </w:rPr>
  </w:style>
  <w:style w:type="paragraph" w:styleId="a6">
    <w:name w:val="header"/>
    <w:basedOn w:val="Standard"/>
    <w:rsid w:val="0061763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Standard"/>
    <w:rsid w:val="00617638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Standard"/>
    <w:rsid w:val="006176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qFormat/>
    <w:rsid w:val="00617638"/>
    <w:pPr>
      <w:ind w:left="720"/>
    </w:pPr>
  </w:style>
  <w:style w:type="character" w:customStyle="1" w:styleId="aa">
    <w:name w:val="Верхний колонтитул Знак"/>
    <w:basedOn w:val="a0"/>
    <w:rsid w:val="00617638"/>
  </w:style>
  <w:style w:type="character" w:customStyle="1" w:styleId="ab">
    <w:name w:val="Нижний колонтитул Знак"/>
    <w:basedOn w:val="a0"/>
    <w:rsid w:val="00617638"/>
  </w:style>
  <w:style w:type="character" w:customStyle="1" w:styleId="ac">
    <w:name w:val="Текст выноски Знак"/>
    <w:rsid w:val="0061763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7638"/>
    <w:rPr>
      <w:rFonts w:cs="Times New Roman"/>
    </w:rPr>
  </w:style>
  <w:style w:type="numbering" w:customStyle="1" w:styleId="WWNum1">
    <w:name w:val="WWNum1"/>
    <w:basedOn w:val="a2"/>
    <w:rsid w:val="00617638"/>
    <w:pPr>
      <w:numPr>
        <w:numId w:val="1"/>
      </w:numPr>
    </w:pPr>
  </w:style>
  <w:style w:type="numbering" w:customStyle="1" w:styleId="WWNum2">
    <w:name w:val="WWNum2"/>
    <w:basedOn w:val="a2"/>
    <w:rsid w:val="00617638"/>
    <w:pPr>
      <w:numPr>
        <w:numId w:val="2"/>
      </w:numPr>
    </w:pPr>
  </w:style>
  <w:style w:type="numbering" w:customStyle="1" w:styleId="WWNum3">
    <w:name w:val="WWNum3"/>
    <w:basedOn w:val="a2"/>
    <w:rsid w:val="00617638"/>
    <w:pPr>
      <w:numPr>
        <w:numId w:val="3"/>
      </w:numPr>
    </w:pPr>
  </w:style>
  <w:style w:type="table" w:styleId="ad">
    <w:name w:val="Table Grid"/>
    <w:basedOn w:val="a1"/>
    <w:rsid w:val="00E7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ivanova_g</dc:creator>
  <cp:keywords/>
  <dc:description/>
  <cp:lastModifiedBy>Алексей Константинович Мирохин</cp:lastModifiedBy>
  <cp:revision>2</cp:revision>
  <cp:lastPrinted>2019-02-22T12:08:00Z</cp:lastPrinted>
  <dcterms:created xsi:type="dcterms:W3CDTF">2019-02-25T05:49:00Z</dcterms:created>
  <dcterms:modified xsi:type="dcterms:W3CDTF">2019-02-25T05:49:00Z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Unattended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