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70E4C">
        <w:rPr>
          <w:rFonts w:ascii="Times New Roman" w:hAnsi="Times New Roman" w:cs="Times New Roman"/>
          <w:b/>
          <w:sz w:val="28"/>
          <w:szCs w:val="28"/>
        </w:rPr>
        <w:t>6</w:t>
      </w:r>
      <w:r w:rsidR="00EB1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 летний период</w:t>
      </w:r>
    </w:p>
    <w:p w:rsidR="009D597F" w:rsidRPr="00A2629B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Default="009D597F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84622">
        <w:rPr>
          <w:rFonts w:ascii="Times New Roman" w:hAnsi="Times New Roman" w:cs="Times New Roman"/>
          <w:sz w:val="28"/>
          <w:szCs w:val="28"/>
        </w:rPr>
        <w:t>Раздел 1. Экономическое развитие.</w:t>
      </w:r>
    </w:p>
    <w:p w:rsidR="00BD7AC8" w:rsidRPr="00B84622" w:rsidRDefault="00015847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97F" w:rsidRPr="00015847" w:rsidRDefault="009D597F" w:rsidP="006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847">
        <w:rPr>
          <w:rFonts w:ascii="Times New Roman" w:hAnsi="Times New Roman" w:cs="Times New Roman"/>
          <w:sz w:val="28"/>
          <w:szCs w:val="28"/>
        </w:rPr>
        <w:t xml:space="preserve">Число субъектов малого  и среднего предпринимательства в расчете на 10 тысяч человек населения  по </w:t>
      </w:r>
      <w:proofErr w:type="spellStart"/>
      <w:r w:rsidRPr="00015847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Pr="00015847">
        <w:rPr>
          <w:rFonts w:ascii="Times New Roman" w:hAnsi="Times New Roman" w:cs="Times New Roman"/>
          <w:sz w:val="28"/>
          <w:szCs w:val="28"/>
        </w:rPr>
        <w:t xml:space="preserve">  </w:t>
      </w:r>
      <w:r w:rsidR="00370E4C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015847">
        <w:rPr>
          <w:rFonts w:ascii="Times New Roman" w:hAnsi="Times New Roman" w:cs="Times New Roman"/>
          <w:sz w:val="28"/>
          <w:szCs w:val="28"/>
        </w:rPr>
        <w:t>в 201</w:t>
      </w:r>
      <w:r w:rsidR="00370E4C">
        <w:rPr>
          <w:rFonts w:ascii="Times New Roman" w:hAnsi="Times New Roman" w:cs="Times New Roman"/>
          <w:sz w:val="28"/>
          <w:szCs w:val="28"/>
        </w:rPr>
        <w:t>6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370E4C">
        <w:rPr>
          <w:rFonts w:ascii="Times New Roman" w:hAnsi="Times New Roman" w:cs="Times New Roman"/>
          <w:sz w:val="28"/>
          <w:szCs w:val="28"/>
        </w:rPr>
        <w:t>5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545BD" w:rsidRPr="00015847">
        <w:rPr>
          <w:rFonts w:ascii="Times New Roman" w:hAnsi="Times New Roman" w:cs="Times New Roman"/>
          <w:sz w:val="28"/>
          <w:szCs w:val="28"/>
        </w:rPr>
        <w:t>у</w:t>
      </w:r>
      <w:r w:rsidR="00370E4C">
        <w:rPr>
          <w:rFonts w:ascii="Times New Roman" w:hAnsi="Times New Roman" w:cs="Times New Roman"/>
          <w:sz w:val="28"/>
          <w:szCs w:val="28"/>
        </w:rPr>
        <w:t xml:space="preserve">меньшилось на </w:t>
      </w:r>
      <w:r w:rsidR="002545BD" w:rsidRPr="00015847">
        <w:rPr>
          <w:rFonts w:ascii="Times New Roman" w:hAnsi="Times New Roman" w:cs="Times New Roman"/>
          <w:sz w:val="28"/>
          <w:szCs w:val="28"/>
        </w:rPr>
        <w:t>7</w:t>
      </w:r>
      <w:r w:rsidR="00370E4C">
        <w:rPr>
          <w:rFonts w:ascii="Times New Roman" w:hAnsi="Times New Roman" w:cs="Times New Roman"/>
          <w:sz w:val="28"/>
          <w:szCs w:val="28"/>
        </w:rPr>
        <w:t>2</w:t>
      </w:r>
      <w:r w:rsidR="002545BD" w:rsidRPr="00015847">
        <w:rPr>
          <w:rFonts w:ascii="Times New Roman" w:hAnsi="Times New Roman" w:cs="Times New Roman"/>
          <w:sz w:val="28"/>
          <w:szCs w:val="28"/>
        </w:rPr>
        <w:t xml:space="preserve"> единицы.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2545BD" w:rsidRPr="00015847">
        <w:rPr>
          <w:rFonts w:ascii="Times New Roman" w:hAnsi="Times New Roman" w:cs="Times New Roman"/>
          <w:sz w:val="28"/>
          <w:szCs w:val="28"/>
        </w:rPr>
        <w:t xml:space="preserve">  </w:t>
      </w:r>
      <w:r w:rsidR="00BD7AC8" w:rsidRPr="00EB1B97">
        <w:rPr>
          <w:rFonts w:ascii="Times New Roman" w:hAnsi="Times New Roman" w:cs="Times New Roman"/>
          <w:sz w:val="28"/>
          <w:szCs w:val="28"/>
        </w:rPr>
        <w:t>Количество</w:t>
      </w:r>
      <w:r w:rsidR="002545BD" w:rsidRPr="00EB1B9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BD7AC8" w:rsidRPr="00EB1B97">
        <w:rPr>
          <w:rFonts w:ascii="Times New Roman" w:hAnsi="Times New Roman" w:cs="Times New Roman"/>
          <w:sz w:val="28"/>
          <w:szCs w:val="28"/>
        </w:rPr>
        <w:t xml:space="preserve"> </w:t>
      </w:r>
      <w:r w:rsidR="00EB1B97" w:rsidRPr="00EB1B97">
        <w:rPr>
          <w:rFonts w:ascii="Times New Roman" w:hAnsi="Times New Roman" w:cs="Times New Roman"/>
          <w:sz w:val="28"/>
          <w:szCs w:val="28"/>
        </w:rPr>
        <w:t>уменьшилось на 37</w:t>
      </w:r>
      <w:r w:rsidR="006A09EE" w:rsidRPr="00EB1B9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2545BD" w:rsidRPr="00EB1B97">
        <w:rPr>
          <w:rFonts w:ascii="Times New Roman" w:hAnsi="Times New Roman" w:cs="Times New Roman"/>
          <w:sz w:val="28"/>
          <w:szCs w:val="28"/>
        </w:rPr>
        <w:t xml:space="preserve">  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368CC" w:rsidRPr="00EB1B9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 не </w:t>
      </w:r>
      <w:r w:rsidR="003368CC" w:rsidRPr="00EB1B97">
        <w:rPr>
          <w:rFonts w:ascii="Times New Roman" w:hAnsi="Times New Roman" w:cs="Times New Roman"/>
          <w:sz w:val="28"/>
          <w:szCs w:val="28"/>
        </w:rPr>
        <w:t>ожидаем</w:t>
      </w:r>
      <w:proofErr w:type="gramEnd"/>
      <w:r w:rsidR="003368CC" w:rsidRPr="00EB1B97">
        <w:rPr>
          <w:rFonts w:ascii="Times New Roman" w:hAnsi="Times New Roman" w:cs="Times New Roman"/>
          <w:sz w:val="28"/>
          <w:szCs w:val="28"/>
        </w:rPr>
        <w:t>, что  произойдет рост индивидуальных предпринимателей</w:t>
      </w:r>
      <w:r w:rsidR="006A09EE" w:rsidRPr="00EB1B97">
        <w:rPr>
          <w:rFonts w:ascii="Times New Roman" w:hAnsi="Times New Roman" w:cs="Times New Roman"/>
          <w:sz w:val="28"/>
          <w:szCs w:val="28"/>
        </w:rPr>
        <w:t>,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</w:t>
      </w:r>
      <w:r w:rsidR="006A09EE" w:rsidRPr="00EB1B97">
        <w:rPr>
          <w:rFonts w:ascii="Times New Roman" w:hAnsi="Times New Roman" w:cs="Times New Roman"/>
          <w:sz w:val="28"/>
          <w:szCs w:val="28"/>
        </w:rPr>
        <w:t xml:space="preserve">  а 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 число субъектов 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 возрастет </w:t>
      </w:r>
      <w:r w:rsidR="003368CC" w:rsidRPr="00EB1B97">
        <w:rPr>
          <w:rFonts w:ascii="Times New Roman" w:hAnsi="Times New Roman" w:cs="Times New Roman"/>
          <w:sz w:val="28"/>
          <w:szCs w:val="28"/>
        </w:rPr>
        <w:t>на 10</w:t>
      </w:r>
      <w:r w:rsidR="006A09EE" w:rsidRPr="00EB1B97">
        <w:rPr>
          <w:rFonts w:ascii="Times New Roman" w:hAnsi="Times New Roman" w:cs="Times New Roman"/>
          <w:sz w:val="28"/>
          <w:szCs w:val="28"/>
        </w:rPr>
        <w:t xml:space="preserve"> </w:t>
      </w:r>
      <w:r w:rsidR="003368CC" w:rsidRPr="00EB1B97">
        <w:rPr>
          <w:rFonts w:ascii="Times New Roman" w:hAnsi="Times New Roman" w:cs="Times New Roman"/>
          <w:sz w:val="28"/>
          <w:szCs w:val="28"/>
        </w:rPr>
        <w:t>тыс. человек населения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 из-за уменьшения численности населения.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 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8C25E9" w:rsidRPr="00015847">
        <w:rPr>
          <w:rFonts w:ascii="Times New Roman" w:hAnsi="Times New Roman" w:cs="Times New Roman"/>
          <w:sz w:val="28"/>
          <w:szCs w:val="28"/>
        </w:rPr>
        <w:t>Д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оля среднесписочной численности   работников малых и средних  предприятий </w:t>
      </w:r>
      <w:r w:rsidR="006A09EE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3368CC" w:rsidRPr="00015847">
        <w:rPr>
          <w:rFonts w:ascii="Times New Roman" w:hAnsi="Times New Roman" w:cs="Times New Roman"/>
          <w:sz w:val="28"/>
          <w:szCs w:val="28"/>
        </w:rPr>
        <w:t>в 201</w:t>
      </w:r>
      <w:r w:rsidR="00B111CD">
        <w:rPr>
          <w:rFonts w:ascii="Times New Roman" w:hAnsi="Times New Roman" w:cs="Times New Roman"/>
          <w:sz w:val="28"/>
          <w:szCs w:val="28"/>
        </w:rPr>
        <w:t>6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году   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8C25E9" w:rsidRPr="00015847">
        <w:rPr>
          <w:rFonts w:ascii="Times New Roman" w:hAnsi="Times New Roman" w:cs="Times New Roman"/>
          <w:sz w:val="28"/>
          <w:szCs w:val="28"/>
        </w:rPr>
        <w:t>у</w:t>
      </w:r>
      <w:r w:rsidR="00B111CD">
        <w:rPr>
          <w:rFonts w:ascii="Times New Roman" w:hAnsi="Times New Roman" w:cs="Times New Roman"/>
          <w:sz w:val="28"/>
          <w:szCs w:val="28"/>
        </w:rPr>
        <w:t xml:space="preserve">меньшилась </w:t>
      </w:r>
      <w:r w:rsidR="008C25E9" w:rsidRPr="00015847">
        <w:rPr>
          <w:rFonts w:ascii="Times New Roman" w:hAnsi="Times New Roman" w:cs="Times New Roman"/>
          <w:sz w:val="28"/>
          <w:szCs w:val="28"/>
        </w:rPr>
        <w:t>по сравнению с 201</w:t>
      </w:r>
      <w:r w:rsidR="00B111CD">
        <w:rPr>
          <w:rFonts w:ascii="Times New Roman" w:hAnsi="Times New Roman" w:cs="Times New Roman"/>
          <w:sz w:val="28"/>
          <w:szCs w:val="28"/>
        </w:rPr>
        <w:t>5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годом, в связи с  сокращением  численности   крупных строительных организаций на территории Удомельского </w:t>
      </w:r>
      <w:r w:rsidR="00B111C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. </w:t>
      </w:r>
      <w:r w:rsidR="0073333F" w:rsidRPr="00EB1B97">
        <w:rPr>
          <w:rFonts w:ascii="Times New Roman" w:hAnsi="Times New Roman" w:cs="Times New Roman"/>
          <w:sz w:val="28"/>
          <w:szCs w:val="28"/>
        </w:rPr>
        <w:t xml:space="preserve"> </w:t>
      </w:r>
      <w:r w:rsidR="00B111CD" w:rsidRPr="00EB1B97">
        <w:rPr>
          <w:rFonts w:ascii="Times New Roman" w:hAnsi="Times New Roman" w:cs="Times New Roman"/>
          <w:sz w:val="28"/>
          <w:szCs w:val="28"/>
        </w:rPr>
        <w:t>Работники уезжают</w:t>
      </w:r>
      <w:r w:rsidR="008C25E9" w:rsidRPr="00EB1B97">
        <w:rPr>
          <w:rFonts w:ascii="Times New Roman" w:hAnsi="Times New Roman" w:cs="Times New Roman"/>
          <w:sz w:val="28"/>
          <w:szCs w:val="28"/>
        </w:rPr>
        <w:t xml:space="preserve"> в командировк</w:t>
      </w:r>
      <w:r w:rsidR="0073333F" w:rsidRPr="00EB1B97">
        <w:rPr>
          <w:rFonts w:ascii="Times New Roman" w:hAnsi="Times New Roman" w:cs="Times New Roman"/>
          <w:sz w:val="28"/>
          <w:szCs w:val="28"/>
        </w:rPr>
        <w:t xml:space="preserve">у  в другие регионы, </w:t>
      </w:r>
      <w:r w:rsidR="00B111CD" w:rsidRPr="00EB1B97">
        <w:rPr>
          <w:rFonts w:ascii="Times New Roman" w:hAnsi="Times New Roman" w:cs="Times New Roman"/>
          <w:sz w:val="28"/>
          <w:szCs w:val="28"/>
        </w:rPr>
        <w:t xml:space="preserve"> переходят</w:t>
      </w:r>
      <w:r w:rsidR="008C25E9" w:rsidRPr="00EB1B97">
        <w:rPr>
          <w:rFonts w:ascii="Times New Roman" w:hAnsi="Times New Roman" w:cs="Times New Roman"/>
          <w:sz w:val="28"/>
          <w:szCs w:val="28"/>
        </w:rPr>
        <w:t xml:space="preserve">  на работу  в субъекты малого и среднего предпринимательства.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На плановый период ожид</w:t>
      </w:r>
      <w:r w:rsidR="00D1597D" w:rsidRPr="00EB1B97">
        <w:rPr>
          <w:rFonts w:ascii="Times New Roman" w:hAnsi="Times New Roman" w:cs="Times New Roman"/>
          <w:sz w:val="28"/>
          <w:szCs w:val="28"/>
        </w:rPr>
        <w:t>аем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, что данный показатель </w:t>
      </w:r>
      <w:r w:rsidR="0073333F" w:rsidRPr="00EB1B97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B1B97" w:rsidRPr="00EB1B97">
        <w:rPr>
          <w:rFonts w:ascii="Times New Roman" w:hAnsi="Times New Roman" w:cs="Times New Roman"/>
          <w:sz w:val="28"/>
          <w:szCs w:val="28"/>
        </w:rPr>
        <w:t>возрастать из-за строительства новых объектов</w:t>
      </w:r>
      <w:r w:rsidR="00EB1B9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округа.</w:t>
      </w:r>
    </w:p>
    <w:p w:rsidR="006A09EE" w:rsidRPr="00015847" w:rsidRDefault="00421FF3" w:rsidP="006C7D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3BE4">
        <w:rPr>
          <w:rFonts w:ascii="Times New Roman" w:hAnsi="Times New Roman" w:cs="Times New Roman"/>
          <w:sz w:val="28"/>
          <w:szCs w:val="28"/>
        </w:rPr>
        <w:t>Госкорпорацией</w:t>
      </w:r>
      <w:proofErr w:type="spellEnd"/>
      <w:r w:rsidR="00A73BE4">
        <w:rPr>
          <w:rFonts w:ascii="Times New Roman" w:hAnsi="Times New Roman" w:cs="Times New Roman"/>
          <w:sz w:val="28"/>
          <w:szCs w:val="28"/>
        </w:rPr>
        <w:t xml:space="preserve"> «Росатом</w:t>
      </w:r>
      <w:r w:rsidR="006A09EE" w:rsidRPr="00015847">
        <w:rPr>
          <w:rFonts w:ascii="Times New Roman" w:hAnsi="Times New Roman" w:cs="Times New Roman"/>
          <w:sz w:val="28"/>
          <w:szCs w:val="28"/>
        </w:rPr>
        <w:t xml:space="preserve">» уделяется  большое внимание развитию  малого и среднего предпринимательства, </w:t>
      </w:r>
      <w:r w:rsidR="005057C9" w:rsidRPr="00015847">
        <w:rPr>
          <w:rFonts w:ascii="Times New Roman" w:hAnsi="Times New Roman" w:cs="Times New Roman"/>
          <w:sz w:val="28"/>
          <w:szCs w:val="28"/>
        </w:rPr>
        <w:t>на Совете Фонда содействия  развитию муниципальных образований «Ассоциация  территорий расположения атомных электростанций», было принято решение  о создании Ассоциации  содействия  развитию  малого и среднего предпринимательства  территорий  атомной отрасли.</w:t>
      </w:r>
    </w:p>
    <w:p w:rsidR="00421FF3" w:rsidRDefault="00421FF3" w:rsidP="006C7D2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C9" w:rsidRPr="000158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057C9" w:rsidRPr="0001584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5057C9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B111C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057C9" w:rsidRPr="00015847">
        <w:rPr>
          <w:rFonts w:ascii="Times New Roman" w:hAnsi="Times New Roman" w:cs="Times New Roman"/>
          <w:sz w:val="28"/>
          <w:szCs w:val="28"/>
        </w:rPr>
        <w:t xml:space="preserve">уже  состоялась встреча  субъектов малого и среднего предпринимательства Удомельского </w:t>
      </w:r>
      <w:r w:rsidR="00B111C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057C9" w:rsidRPr="00015847">
        <w:rPr>
          <w:rFonts w:ascii="Times New Roman" w:hAnsi="Times New Roman" w:cs="Times New Roman"/>
          <w:sz w:val="28"/>
          <w:szCs w:val="28"/>
        </w:rPr>
        <w:t xml:space="preserve">с членами  Общественного  совета </w:t>
      </w:r>
      <w:proofErr w:type="spellStart"/>
      <w:r w:rsidR="005057C9" w:rsidRPr="00015847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5057C9" w:rsidRPr="00015847">
        <w:rPr>
          <w:rFonts w:ascii="Times New Roman" w:hAnsi="Times New Roman" w:cs="Times New Roman"/>
          <w:sz w:val="28"/>
          <w:szCs w:val="28"/>
        </w:rPr>
        <w:t xml:space="preserve"> «Росатом»</w:t>
      </w:r>
      <w:r w:rsidR="00696DCE" w:rsidRPr="00015847">
        <w:rPr>
          <w:rFonts w:ascii="Times New Roman" w:hAnsi="Times New Roman" w:cs="Times New Roman"/>
          <w:sz w:val="28"/>
          <w:szCs w:val="28"/>
        </w:rPr>
        <w:t xml:space="preserve">,    руководством  Калининской АЭС   руководством Администрации </w:t>
      </w:r>
      <w:proofErr w:type="spellStart"/>
      <w:r w:rsidR="00696DCE" w:rsidRPr="0001584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96DCE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B111C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057C9" w:rsidRPr="00015847">
        <w:rPr>
          <w:rFonts w:ascii="Times New Roman" w:hAnsi="Times New Roman" w:cs="Times New Roman"/>
          <w:sz w:val="28"/>
          <w:szCs w:val="28"/>
        </w:rPr>
        <w:t>.</w:t>
      </w:r>
    </w:p>
    <w:p w:rsidR="002705BE" w:rsidRPr="00015847" w:rsidRDefault="00421FF3" w:rsidP="006C7D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97D" w:rsidRPr="00015847">
        <w:rPr>
          <w:rFonts w:ascii="Times New Roman" w:hAnsi="Times New Roman" w:cs="Times New Roman"/>
          <w:sz w:val="28"/>
          <w:szCs w:val="28"/>
        </w:rPr>
        <w:t>Об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ъем инвестиций в основной капитал в расчете на 1 жителя Удомельского района  в </w:t>
      </w:r>
      <w:r w:rsidR="0073333F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201</w:t>
      </w:r>
      <w:r w:rsidR="00B111CD">
        <w:rPr>
          <w:rFonts w:ascii="Times New Roman" w:hAnsi="Times New Roman" w:cs="Times New Roman"/>
          <w:sz w:val="28"/>
          <w:szCs w:val="28"/>
        </w:rPr>
        <w:t>6 году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B111CD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2705BE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B111CD">
        <w:rPr>
          <w:rFonts w:ascii="Times New Roman" w:hAnsi="Times New Roman" w:cs="Times New Roman"/>
          <w:sz w:val="28"/>
          <w:szCs w:val="28"/>
        </w:rPr>
        <w:t>5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B111CD">
        <w:rPr>
          <w:rFonts w:ascii="Times New Roman" w:hAnsi="Times New Roman" w:cs="Times New Roman"/>
          <w:sz w:val="28"/>
          <w:szCs w:val="28"/>
        </w:rPr>
        <w:t>199,9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%, это связано  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с</w:t>
      </w:r>
      <w:r w:rsidR="002C168E">
        <w:rPr>
          <w:rFonts w:ascii="Times New Roman" w:hAnsi="Times New Roman" w:cs="Times New Roman"/>
          <w:sz w:val="28"/>
          <w:szCs w:val="28"/>
        </w:rPr>
        <w:t>о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строительно-монтажны</w:t>
      </w:r>
      <w:r w:rsidR="002C168E">
        <w:rPr>
          <w:rFonts w:ascii="Times New Roman" w:hAnsi="Times New Roman" w:cs="Times New Roman"/>
          <w:sz w:val="28"/>
          <w:szCs w:val="28"/>
        </w:rPr>
        <w:t>ми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F66" w:rsidRPr="00015847">
        <w:rPr>
          <w:rFonts w:ascii="Times New Roman" w:hAnsi="Times New Roman" w:cs="Times New Roman"/>
          <w:sz w:val="28"/>
          <w:szCs w:val="28"/>
        </w:rPr>
        <w:t>работ</w:t>
      </w:r>
      <w:r w:rsidR="002C168E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4B0F66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7B05BD">
        <w:rPr>
          <w:rFonts w:ascii="Times New Roman" w:hAnsi="Times New Roman" w:cs="Times New Roman"/>
          <w:sz w:val="28"/>
          <w:szCs w:val="28"/>
        </w:rPr>
        <w:t>проводимыми</w:t>
      </w:r>
      <w:r w:rsidR="004B0F66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 на территории Удомельского </w:t>
      </w:r>
      <w:r w:rsidR="007B05BD">
        <w:rPr>
          <w:rFonts w:ascii="Times New Roman" w:hAnsi="Times New Roman" w:cs="Times New Roman"/>
          <w:sz w:val="28"/>
          <w:szCs w:val="28"/>
        </w:rPr>
        <w:t>района</w:t>
      </w:r>
      <w:r w:rsidR="002705BE" w:rsidRPr="00015847">
        <w:rPr>
          <w:rFonts w:ascii="Times New Roman" w:hAnsi="Times New Roman" w:cs="Times New Roman"/>
          <w:sz w:val="28"/>
          <w:szCs w:val="28"/>
        </w:rPr>
        <w:t>.</w:t>
      </w:r>
      <w:r w:rsidR="002C1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29B" w:rsidRPr="00015847">
        <w:rPr>
          <w:rFonts w:ascii="Times New Roman" w:hAnsi="Times New Roman" w:cs="Times New Roman"/>
          <w:sz w:val="28"/>
          <w:szCs w:val="28"/>
        </w:rPr>
        <w:t xml:space="preserve">В </w:t>
      </w:r>
      <w:r w:rsidR="004A5805" w:rsidRPr="00015847">
        <w:rPr>
          <w:rFonts w:ascii="Times New Roman" w:hAnsi="Times New Roman" w:cs="Times New Roman"/>
          <w:sz w:val="28"/>
          <w:szCs w:val="28"/>
        </w:rPr>
        <w:t>201</w:t>
      </w:r>
      <w:r w:rsidR="002C168E">
        <w:rPr>
          <w:rFonts w:ascii="Times New Roman" w:hAnsi="Times New Roman" w:cs="Times New Roman"/>
          <w:sz w:val="28"/>
          <w:szCs w:val="28"/>
        </w:rPr>
        <w:t>7</w:t>
      </w:r>
      <w:r w:rsidR="00A2629B" w:rsidRPr="00015847">
        <w:rPr>
          <w:rFonts w:ascii="Times New Roman" w:hAnsi="Times New Roman" w:cs="Times New Roman"/>
          <w:sz w:val="28"/>
          <w:szCs w:val="28"/>
        </w:rPr>
        <w:t xml:space="preserve"> годах прогнозируется </w:t>
      </w:r>
      <w:r w:rsidR="002C168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A2629B" w:rsidRPr="00015847">
        <w:rPr>
          <w:rFonts w:ascii="Times New Roman" w:hAnsi="Times New Roman" w:cs="Times New Roman"/>
          <w:sz w:val="28"/>
          <w:szCs w:val="28"/>
        </w:rPr>
        <w:t xml:space="preserve">инвестиций в основной капитал </w:t>
      </w:r>
      <w:r w:rsidR="00A2629B" w:rsidRPr="007B05BD">
        <w:rPr>
          <w:rFonts w:ascii="Times New Roman" w:hAnsi="Times New Roman" w:cs="Times New Roman"/>
          <w:sz w:val="28"/>
          <w:szCs w:val="28"/>
        </w:rPr>
        <w:t>в связи с тем, что в 201</w:t>
      </w:r>
      <w:r w:rsidR="002C168E" w:rsidRPr="007B05BD">
        <w:rPr>
          <w:rFonts w:ascii="Times New Roman" w:hAnsi="Times New Roman" w:cs="Times New Roman"/>
          <w:sz w:val="28"/>
          <w:szCs w:val="28"/>
        </w:rPr>
        <w:t>7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году закончилась проектная служба энергоблока № </w:t>
      </w:r>
      <w:r w:rsidR="004A5805" w:rsidRPr="007B05BD">
        <w:rPr>
          <w:rFonts w:ascii="Times New Roman" w:hAnsi="Times New Roman" w:cs="Times New Roman"/>
          <w:sz w:val="28"/>
          <w:szCs w:val="28"/>
        </w:rPr>
        <w:t>2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, </w:t>
      </w:r>
      <w:r w:rsidR="004A5805" w:rsidRPr="007B05BD">
        <w:rPr>
          <w:rFonts w:ascii="Times New Roman" w:hAnsi="Times New Roman" w:cs="Times New Roman"/>
          <w:sz w:val="28"/>
          <w:szCs w:val="28"/>
        </w:rPr>
        <w:t xml:space="preserve"> и на энергоблоке  будет  проведен  длительный капитальный ремонт для </w:t>
      </w:r>
      <w:r w:rsidR="00A2629B" w:rsidRPr="007B05BD">
        <w:rPr>
          <w:rFonts w:ascii="Times New Roman" w:hAnsi="Times New Roman" w:cs="Times New Roman"/>
          <w:sz w:val="28"/>
          <w:szCs w:val="28"/>
        </w:rPr>
        <w:t>приведения энергоблок</w:t>
      </w:r>
      <w:r w:rsidR="004A5805" w:rsidRPr="007B05BD">
        <w:rPr>
          <w:rFonts w:ascii="Times New Roman" w:hAnsi="Times New Roman" w:cs="Times New Roman"/>
          <w:sz w:val="28"/>
          <w:szCs w:val="28"/>
        </w:rPr>
        <w:t>а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 в состояние, соответствующее требованиям действующей в атомной энергетике нормативной документации, и продления срока эксплуатации энергоблок</w:t>
      </w:r>
      <w:r w:rsidR="004A5805" w:rsidRPr="007B05BD">
        <w:rPr>
          <w:rFonts w:ascii="Times New Roman" w:hAnsi="Times New Roman" w:cs="Times New Roman"/>
          <w:sz w:val="28"/>
          <w:szCs w:val="28"/>
        </w:rPr>
        <w:t>а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 </w:t>
      </w:r>
      <w:r w:rsidR="004A5805" w:rsidRPr="007B05BD">
        <w:rPr>
          <w:rFonts w:ascii="Times New Roman" w:hAnsi="Times New Roman" w:cs="Times New Roman"/>
          <w:sz w:val="28"/>
          <w:szCs w:val="28"/>
        </w:rPr>
        <w:t xml:space="preserve"> 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№ 2  на  25-30 лет</w:t>
      </w:r>
      <w:r w:rsidR="004A5805" w:rsidRPr="007B05BD">
        <w:rPr>
          <w:rFonts w:ascii="Times New Roman" w:hAnsi="Times New Roman" w:cs="Times New Roman"/>
          <w:sz w:val="28"/>
          <w:szCs w:val="28"/>
        </w:rPr>
        <w:t>.</w:t>
      </w:r>
      <w:r w:rsidR="00A2629B" w:rsidRPr="0001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1FF3" w:rsidRDefault="007B05BD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2016 года начаты</w:t>
      </w:r>
      <w:r w:rsidR="00530400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строительные работы  </w:t>
      </w:r>
      <w:proofErr w:type="gramStart"/>
      <w:r w:rsidR="00530400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дата-центра</w:t>
      </w:r>
      <w:proofErr w:type="gramEnd"/>
      <w:r w:rsidR="00530400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площадке, расположенной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 Калининско</w:t>
      </w:r>
      <w:r w:rsidR="00530400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АЭС. Инвестиционный проект реализуется в рамках программы «Развитие мощностей Центра обработки и хранения данных (ЦОД) ОАО «Концерн Росэнергоатом».  Это будет самый крупный ЦОД в России, в котором предполагается разместить до 10 тысяч IT стоек.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строительных 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  планируется на </w:t>
      </w:r>
      <w:r w:rsidR="007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 Объе</w:t>
      </w:r>
      <w:r w:rsidR="0014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инвестиций  ожидается  более 5,3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миллиардов рублей.</w:t>
      </w:r>
    </w:p>
    <w:p w:rsid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Общая площадь территории </w:t>
      </w:r>
      <w:proofErr w:type="spellStart"/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Удомельского</w:t>
      </w:r>
      <w:proofErr w:type="spellEnd"/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68E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административных границах составляет 247</w:t>
      </w:r>
      <w:r w:rsidR="00036D25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,626 тыс. га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Площадь земельных участков, являющихся объектами налогообложения земельным налогом от общей территории городского округа (муниципального района)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28%.</w:t>
      </w:r>
    </w:p>
    <w:p w:rsidR="004A4D55" w:rsidRP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общей территории городского округа (муниципального района) подлежат налогообложению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68964 га, из них: </w:t>
      </w:r>
    </w:p>
    <w:p w:rsidR="004A4D55" w:rsidRPr="00036D25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земли сельскохозяйственного назначения - 61224 га;</w:t>
      </w:r>
    </w:p>
    <w:p w:rsidR="004A4D55" w:rsidRPr="00036D25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земли промышленности, транспорта, энергетики …. и иного специального назначения - 2197 га;</w:t>
      </w:r>
    </w:p>
    <w:p w:rsidR="004A4D55" w:rsidRPr="00015847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  земельные участки, расположенные на территории сельских населенных пунктов – 4554 га;</w:t>
      </w:r>
    </w:p>
    <w:p w:rsidR="00421FF3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земельные участки, расположенные на территории </w:t>
      </w:r>
      <w:proofErr w:type="spellStart"/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gramEnd"/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домля</w:t>
      </w:r>
      <w:proofErr w:type="spellEnd"/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989 га.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hAnsi="Times New Roman"/>
          <w:sz w:val="28"/>
          <w:szCs w:val="28"/>
        </w:rPr>
        <w:t xml:space="preserve">На транспортное обслуживание населения Удомельского </w:t>
      </w:r>
      <w:r w:rsidR="00B52A2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15847">
        <w:rPr>
          <w:rFonts w:ascii="Times New Roman" w:hAnsi="Times New Roman"/>
          <w:sz w:val="28"/>
          <w:szCs w:val="28"/>
        </w:rPr>
        <w:t>в 201</w:t>
      </w:r>
      <w:r w:rsidR="00B52A26">
        <w:rPr>
          <w:rFonts w:ascii="Times New Roman" w:hAnsi="Times New Roman"/>
          <w:sz w:val="28"/>
          <w:szCs w:val="28"/>
        </w:rPr>
        <w:t>6</w:t>
      </w:r>
      <w:r w:rsidRPr="00015847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036D25">
        <w:rPr>
          <w:rFonts w:ascii="Times New Roman" w:hAnsi="Times New Roman"/>
          <w:sz w:val="28"/>
          <w:szCs w:val="28"/>
        </w:rPr>
        <w:t>9331,9</w:t>
      </w:r>
      <w:r w:rsidRPr="002007E0">
        <w:rPr>
          <w:rFonts w:ascii="Times New Roman" w:hAnsi="Times New Roman"/>
          <w:sz w:val="28"/>
          <w:szCs w:val="28"/>
        </w:rPr>
        <w:t xml:space="preserve"> </w:t>
      </w:r>
      <w:r w:rsidRPr="00036D25">
        <w:rPr>
          <w:rFonts w:ascii="Times New Roman" w:hAnsi="Times New Roman"/>
          <w:sz w:val="28"/>
          <w:szCs w:val="28"/>
        </w:rPr>
        <w:t>тыс. руб.,</w:t>
      </w:r>
      <w:r w:rsidRPr="00015847">
        <w:rPr>
          <w:rFonts w:ascii="Times New Roman" w:hAnsi="Times New Roman"/>
          <w:sz w:val="28"/>
          <w:szCs w:val="28"/>
        </w:rPr>
        <w:t xml:space="preserve"> в том числе на осуществления движение по социальным маршрутам была предоставлена субсидия из областного бюджета Тверской области в размере </w:t>
      </w:r>
      <w:r w:rsidR="00036D25">
        <w:rPr>
          <w:rFonts w:ascii="Times New Roman" w:hAnsi="Times New Roman"/>
          <w:sz w:val="28"/>
          <w:szCs w:val="28"/>
        </w:rPr>
        <w:t>3990,9</w:t>
      </w:r>
      <w:r w:rsidRPr="00015847">
        <w:rPr>
          <w:rFonts w:ascii="Times New Roman" w:hAnsi="Times New Roman"/>
          <w:sz w:val="28"/>
          <w:szCs w:val="28"/>
        </w:rPr>
        <w:t xml:space="preserve"> тыс. руб.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0BC4">
        <w:rPr>
          <w:rFonts w:ascii="Times New Roman" w:eastAsia="Calibri" w:hAnsi="Times New Roman" w:cs="Times New Roman"/>
          <w:sz w:val="28"/>
          <w:szCs w:val="28"/>
        </w:rPr>
        <w:t>В 201</w:t>
      </w:r>
      <w:r w:rsidR="00B52A26" w:rsidRPr="00AF0BC4">
        <w:rPr>
          <w:rFonts w:ascii="Times New Roman" w:eastAsia="Calibri" w:hAnsi="Times New Roman" w:cs="Times New Roman"/>
          <w:sz w:val="28"/>
          <w:szCs w:val="28"/>
        </w:rPr>
        <w:t>6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году  периодичность движения были сохранены на уровне 201</w:t>
      </w:r>
      <w:r w:rsidR="00B52A26" w:rsidRPr="00AF0BC4">
        <w:rPr>
          <w:rFonts w:ascii="Times New Roman" w:eastAsia="Calibri" w:hAnsi="Times New Roman" w:cs="Times New Roman"/>
          <w:sz w:val="28"/>
          <w:szCs w:val="28"/>
        </w:rPr>
        <w:t>5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года, а также изменен социальный маршрут перевозок Удомля-Мста-Озера  дополнительно организовано движение в д. Залучье, изменен социальный маршрут перевозок Удомля-</w:t>
      </w:r>
      <w:proofErr w:type="spellStart"/>
      <w:r w:rsidRPr="00AF0BC4">
        <w:rPr>
          <w:rFonts w:ascii="Times New Roman" w:eastAsia="Calibri" w:hAnsi="Times New Roman" w:cs="Times New Roman"/>
          <w:sz w:val="28"/>
          <w:szCs w:val="28"/>
        </w:rPr>
        <w:t>Лугинино</w:t>
      </w:r>
      <w:proofErr w:type="spellEnd"/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дополнительно организовано движение в д. Родники, что позволило показатель «Доля населения, проживающего в населенных пунктах, не имеющих регулярного автобусного и </w:t>
      </w:r>
      <w:r w:rsidR="00D8159A" w:rsidRPr="00AF0BC4">
        <w:rPr>
          <w:rFonts w:ascii="Times New Roman" w:eastAsia="Calibri" w:hAnsi="Times New Roman" w:cs="Times New Roman"/>
          <w:sz w:val="28"/>
          <w:szCs w:val="28"/>
        </w:rPr>
        <w:t>(</w:t>
      </w:r>
      <w:r w:rsidRPr="00AF0BC4">
        <w:rPr>
          <w:rFonts w:ascii="Times New Roman" w:eastAsia="Calibri" w:hAnsi="Times New Roman" w:cs="Times New Roman"/>
          <w:sz w:val="28"/>
          <w:szCs w:val="28"/>
        </w:rPr>
        <w:t>или) железнодорожного сообщения с административным центром Удомельского района, в общей численности</w:t>
      </w:r>
      <w:proofErr w:type="gramEnd"/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населения Удомельского района» сократить до 0,0 %.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Обслуживающей организацией остается ЗАО «Навигатор»</w:t>
      </w:r>
      <w:r w:rsidR="00421FF3">
        <w:rPr>
          <w:rFonts w:ascii="Times New Roman" w:eastAsia="Calibri" w:hAnsi="Times New Roman" w:cs="Times New Roman"/>
          <w:sz w:val="28"/>
          <w:szCs w:val="28"/>
        </w:rPr>
        <w:t>, ОАО «Калининская АЭС-Сервис».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1584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A26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пассажирские перевозки осуществляются по </w:t>
      </w:r>
      <w:r w:rsidRPr="0017372C">
        <w:rPr>
          <w:rFonts w:ascii="Times New Roman" w:eastAsia="Calibri" w:hAnsi="Times New Roman" w:cs="Times New Roman"/>
          <w:sz w:val="28"/>
          <w:szCs w:val="28"/>
        </w:rPr>
        <w:t>12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маршрутам.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Проведенные мероприятия позволили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0,0 %.</w:t>
      </w:r>
    </w:p>
    <w:p w:rsidR="00421FF3" w:rsidRDefault="00A2629B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hAnsi="Times New Roman" w:cs="Times New Roman"/>
          <w:sz w:val="28"/>
          <w:szCs w:val="28"/>
        </w:rPr>
        <w:t xml:space="preserve">Среднемесячная </w:t>
      </w:r>
      <w:r w:rsidR="004636CF" w:rsidRPr="00015847">
        <w:rPr>
          <w:rFonts w:ascii="Times New Roman" w:hAnsi="Times New Roman" w:cs="Times New Roman"/>
          <w:sz w:val="28"/>
          <w:szCs w:val="28"/>
        </w:rPr>
        <w:t xml:space="preserve"> номинальная  начисленная заработная плата работников  по крупным и средним предприятиям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4636CF"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>
        <w:rPr>
          <w:rFonts w:ascii="Times New Roman" w:hAnsi="Times New Roman" w:cs="Times New Roman"/>
          <w:sz w:val="28"/>
          <w:szCs w:val="28"/>
        </w:rPr>
        <w:t>городского округа за 2016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B52A26">
        <w:rPr>
          <w:rFonts w:ascii="Times New Roman" w:hAnsi="Times New Roman" w:cs="Times New Roman"/>
          <w:sz w:val="28"/>
          <w:szCs w:val="28"/>
        </w:rPr>
        <w:t>5</w:t>
      </w:r>
      <w:r w:rsidR="00854083" w:rsidRPr="000158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на </w:t>
      </w:r>
      <w:r w:rsidR="0017372C">
        <w:rPr>
          <w:rFonts w:ascii="Times New Roman" w:hAnsi="Times New Roman" w:cs="Times New Roman"/>
          <w:sz w:val="28"/>
          <w:szCs w:val="28"/>
        </w:rPr>
        <w:t>8,13%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и  составила </w:t>
      </w:r>
      <w:r w:rsidR="00123517" w:rsidRPr="00123517">
        <w:rPr>
          <w:rFonts w:ascii="Times New Roman" w:hAnsi="Times New Roman" w:cs="Times New Roman"/>
          <w:sz w:val="28"/>
          <w:szCs w:val="28"/>
        </w:rPr>
        <w:t>41118,9</w:t>
      </w:r>
      <w:r w:rsidR="0017372C">
        <w:rPr>
          <w:rFonts w:ascii="Times New Roman" w:hAnsi="Times New Roman" w:cs="Times New Roman"/>
          <w:sz w:val="28"/>
          <w:szCs w:val="28"/>
        </w:rPr>
        <w:t>0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34666" w:rsidRPr="0017372C">
        <w:rPr>
          <w:rFonts w:ascii="Times New Roman" w:hAnsi="Times New Roman" w:cs="Times New Roman"/>
          <w:sz w:val="28"/>
          <w:szCs w:val="28"/>
        </w:rPr>
        <w:t>это самая высокая заработная плата по Тверской области.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 Среднемесячная заработная плата по Тверской области составляет </w:t>
      </w:r>
      <w:r w:rsidR="0017372C">
        <w:rPr>
          <w:rFonts w:ascii="Times New Roman" w:hAnsi="Times New Roman" w:cs="Times New Roman"/>
          <w:sz w:val="28"/>
          <w:szCs w:val="28"/>
        </w:rPr>
        <w:t>29112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41D1" w:rsidRPr="00421FF3" w:rsidRDefault="00D97EE4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hAnsi="Times New Roman" w:cs="Times New Roman"/>
          <w:sz w:val="28"/>
          <w:szCs w:val="28"/>
        </w:rPr>
        <w:t>В связи с реализацией  майских Указов Президента РФ и доведения до установленного уровня среднемесячной зарплаты</w:t>
      </w:r>
      <w:r w:rsidR="0017372C">
        <w:rPr>
          <w:rFonts w:ascii="Times New Roman" w:hAnsi="Times New Roman" w:cs="Times New Roman"/>
          <w:sz w:val="28"/>
          <w:szCs w:val="28"/>
        </w:rPr>
        <w:t xml:space="preserve"> до уровня зарплаты по экономике</w:t>
      </w:r>
      <w:r w:rsidRPr="00015847">
        <w:rPr>
          <w:rFonts w:ascii="Times New Roman" w:hAnsi="Times New Roman" w:cs="Times New Roman"/>
          <w:sz w:val="28"/>
          <w:szCs w:val="28"/>
        </w:rPr>
        <w:t xml:space="preserve"> Тверской области в сф</w:t>
      </w:r>
      <w:r w:rsidR="0017372C">
        <w:rPr>
          <w:rFonts w:ascii="Times New Roman" w:hAnsi="Times New Roman" w:cs="Times New Roman"/>
          <w:sz w:val="28"/>
          <w:szCs w:val="28"/>
        </w:rPr>
        <w:t>ере образования и  культуры</w:t>
      </w:r>
      <w:r w:rsidRPr="00015847">
        <w:rPr>
          <w:rFonts w:ascii="Times New Roman" w:hAnsi="Times New Roman" w:cs="Times New Roman"/>
          <w:sz w:val="28"/>
          <w:szCs w:val="28"/>
        </w:rPr>
        <w:t xml:space="preserve">  произошел рост  среднемесячной заработной платы и прогнозируется  дальнейший рост, это предусмотрено в дорожных картах образования и культуры.</w:t>
      </w:r>
    </w:p>
    <w:p w:rsidR="005F41D1" w:rsidRPr="004C74D7" w:rsidRDefault="005F41D1" w:rsidP="006C7D23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C74D7"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204C7B" w:rsidRPr="004C74D7">
        <w:rPr>
          <w:rFonts w:ascii="Times New Roman" w:hAnsi="Times New Roman" w:cs="Times New Roman"/>
          <w:sz w:val="28"/>
          <w:szCs w:val="28"/>
        </w:rPr>
        <w:t xml:space="preserve">. Дошкольное образование </w:t>
      </w:r>
    </w:p>
    <w:p w:rsidR="0034044C" w:rsidRPr="004C74D7" w:rsidRDefault="0034044C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21FF3" w:rsidRDefault="00A668C1" w:rsidP="006C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</w:t>
      </w:r>
      <w:r w:rsidR="007C7B00" w:rsidRPr="00015847">
        <w:rPr>
          <w:rFonts w:ascii="Times New Roman" w:eastAsia="Calibri" w:hAnsi="Times New Roman" w:cs="Times New Roman"/>
          <w:sz w:val="28"/>
          <w:szCs w:val="28"/>
        </w:rPr>
        <w:t xml:space="preserve"> году остается высоким охват детей в возрасте 1-6 лет, получающих дошкольну</w:t>
      </w:r>
      <w:r w:rsidR="00123517">
        <w:rPr>
          <w:rFonts w:ascii="Times New Roman" w:eastAsia="Calibri" w:hAnsi="Times New Roman" w:cs="Times New Roman"/>
          <w:sz w:val="28"/>
          <w:szCs w:val="28"/>
        </w:rPr>
        <w:t>ю образовательную услугу (80,8%</w:t>
      </w:r>
      <w:r w:rsidR="007C7B00" w:rsidRPr="00015847">
        <w:rPr>
          <w:rFonts w:ascii="Times New Roman" w:eastAsia="Calibri" w:hAnsi="Times New Roman" w:cs="Times New Roman"/>
          <w:sz w:val="28"/>
          <w:szCs w:val="28"/>
        </w:rPr>
        <w:t>)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Наблюдается положительная динамика доли детей в возрасте 1-6 лет, стоящих на учете для определения в муниципальные дошкольные образовательные учреждения (</w:t>
      </w:r>
      <w:r w:rsidR="00123517">
        <w:rPr>
          <w:rFonts w:ascii="Times New Roman" w:eastAsia="Calibri" w:hAnsi="Times New Roman" w:cs="Times New Roman"/>
          <w:sz w:val="28"/>
          <w:szCs w:val="28"/>
        </w:rPr>
        <w:t>1</w:t>
      </w:r>
      <w:r w:rsidR="007C7B00" w:rsidRPr="00015847">
        <w:rPr>
          <w:rFonts w:ascii="Times New Roman" w:eastAsia="Calibri" w:hAnsi="Times New Roman" w:cs="Times New Roman"/>
          <w:sz w:val="28"/>
          <w:szCs w:val="28"/>
        </w:rPr>
        <w:t>1</w:t>
      </w:r>
      <w:r w:rsidR="00123517">
        <w:rPr>
          <w:rFonts w:ascii="Times New Roman" w:eastAsia="Calibri" w:hAnsi="Times New Roman" w:cs="Times New Roman"/>
          <w:sz w:val="28"/>
          <w:szCs w:val="28"/>
        </w:rPr>
        <w:t>,3</w:t>
      </w:r>
      <w:r>
        <w:rPr>
          <w:rFonts w:ascii="Times New Roman" w:eastAsia="Calibri" w:hAnsi="Times New Roman" w:cs="Times New Roman"/>
          <w:sz w:val="28"/>
          <w:szCs w:val="28"/>
        </w:rPr>
        <w:t>% по сравнению с 12 % в 2015</w:t>
      </w:r>
      <w:r w:rsidR="007C7B00" w:rsidRPr="00015847">
        <w:rPr>
          <w:rFonts w:ascii="Times New Roman" w:eastAsia="Calibri" w:hAnsi="Times New Roman" w:cs="Times New Roman"/>
          <w:sz w:val="28"/>
          <w:szCs w:val="28"/>
        </w:rPr>
        <w:t xml:space="preserve"> году).</w:t>
      </w:r>
    </w:p>
    <w:p w:rsidR="007C7B00" w:rsidRPr="00015847" w:rsidRDefault="007C7B00" w:rsidP="006C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3517">
        <w:rPr>
          <w:rFonts w:ascii="Times New Roman" w:eastAsia="Calibri" w:hAnsi="Times New Roman" w:cs="Times New Roman"/>
          <w:sz w:val="28"/>
          <w:szCs w:val="28"/>
        </w:rPr>
        <w:t xml:space="preserve">округе 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функционировали </w:t>
      </w:r>
      <w:r w:rsidR="00210542">
        <w:rPr>
          <w:rFonts w:ascii="Times New Roman" w:eastAsia="Calibri" w:hAnsi="Times New Roman" w:cs="Times New Roman"/>
          <w:sz w:val="28"/>
          <w:szCs w:val="28"/>
        </w:rPr>
        <w:t>11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учреждений, которые не имеют аварийных зданий. </w:t>
      </w:r>
    </w:p>
    <w:p w:rsidR="005F41D1" w:rsidRPr="004C74D7" w:rsidRDefault="005F41D1" w:rsidP="006C7D2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FF3" w:rsidRDefault="00A75201" w:rsidP="006C7D23">
      <w:pPr>
        <w:spacing w:line="240" w:lineRule="auto"/>
        <w:ind w:left="-426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4D7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C74D7">
        <w:rPr>
          <w:rFonts w:ascii="Times New Roman" w:eastAsia="Calibri" w:hAnsi="Times New Roman" w:cs="Times New Roman"/>
          <w:sz w:val="28"/>
          <w:szCs w:val="28"/>
        </w:rPr>
        <w:t xml:space="preserve"> Общее и дополнительное образование</w:t>
      </w:r>
    </w:p>
    <w:p w:rsidR="00421FF3" w:rsidRDefault="00A75201" w:rsidP="006C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году улучшились показатели по общему</w:t>
      </w:r>
      <w:r w:rsidR="00421FF3">
        <w:rPr>
          <w:rFonts w:ascii="Times New Roman" w:eastAsia="Calibri" w:hAnsi="Times New Roman" w:cs="Times New Roman"/>
          <w:sz w:val="28"/>
          <w:szCs w:val="28"/>
        </w:rPr>
        <w:t xml:space="preserve"> и дополнительному образованию.</w:t>
      </w:r>
    </w:p>
    <w:p w:rsidR="00421FF3" w:rsidRDefault="00A75201" w:rsidP="006C7D23">
      <w:pPr>
        <w:spacing w:after="0" w:line="240" w:lineRule="auto"/>
        <w:ind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Так показатель: доля выпускников муниципальных общеобразовательных учреждений, сдавших единый государственный экзамен (далее ЕГЭ) по русско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языку и математике составил </w:t>
      </w:r>
      <w:r w:rsidRPr="00271916">
        <w:rPr>
          <w:rFonts w:ascii="Times New Roman" w:eastAsia="Calibri" w:hAnsi="Times New Roman" w:cs="Times New Roman"/>
          <w:sz w:val="28"/>
          <w:szCs w:val="28"/>
        </w:rPr>
        <w:t>100%.</w:t>
      </w:r>
    </w:p>
    <w:p w:rsidR="00421FF3" w:rsidRDefault="00A75201" w:rsidP="006C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1584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учреждений все (100%) соответствуют современным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обучения. Аварийных зданий нет.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Все (100%) общеобразовательные учреждения работают в одну смену.</w:t>
      </w:r>
    </w:p>
    <w:p w:rsidR="00A75201" w:rsidRDefault="00A75201" w:rsidP="006C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Управлением образования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 разработан и проводится мониторинг по обеспечению в общеобразовательных учреждениях условий, направленных на здоровье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847">
        <w:rPr>
          <w:rFonts w:ascii="Times New Roman" w:eastAsia="Calibri" w:hAnsi="Times New Roman" w:cs="Times New Roman"/>
          <w:sz w:val="28"/>
          <w:szCs w:val="28"/>
        </w:rPr>
        <w:t>сбережение обучающихся, разработан комплекс мероприятий на 3 года по улучшению материально-технической базы, в том числе способствующей здоровье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847">
        <w:rPr>
          <w:rFonts w:ascii="Times New Roman" w:eastAsia="Calibri" w:hAnsi="Times New Roman" w:cs="Times New Roman"/>
          <w:sz w:val="28"/>
          <w:szCs w:val="28"/>
        </w:rPr>
        <w:t>сбережению обучающихся. Так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Pr="00015847">
        <w:rPr>
          <w:rFonts w:ascii="Times New Roman" w:eastAsia="Calibri" w:hAnsi="Times New Roman" w:cs="Times New Roman"/>
          <w:sz w:val="28"/>
          <w:szCs w:val="28"/>
        </w:rPr>
        <w:t>проведены</w:t>
      </w:r>
      <w:proofErr w:type="gramEnd"/>
      <w:r w:rsidRPr="000158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5201" w:rsidRPr="00337A01" w:rsidRDefault="00A75201" w:rsidP="006C7D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A01">
        <w:rPr>
          <w:rFonts w:ascii="Times New Roman" w:eastAsia="Calibri" w:hAnsi="Times New Roman" w:cs="Times New Roman"/>
          <w:sz w:val="28"/>
          <w:szCs w:val="28"/>
        </w:rPr>
        <w:t>- капитальный ремонт спортивного зала (МБОУ «</w:t>
      </w:r>
      <w:proofErr w:type="spellStart"/>
      <w:r w:rsidRPr="00337A01">
        <w:rPr>
          <w:rFonts w:ascii="Times New Roman" w:eastAsia="Calibri" w:hAnsi="Times New Roman" w:cs="Times New Roman"/>
          <w:sz w:val="28"/>
          <w:szCs w:val="28"/>
        </w:rPr>
        <w:t>Молдинская</w:t>
      </w:r>
      <w:proofErr w:type="spellEnd"/>
      <w:r w:rsidRPr="00337A01">
        <w:rPr>
          <w:rFonts w:ascii="Times New Roman" w:eastAsia="Calibri" w:hAnsi="Times New Roman" w:cs="Times New Roman"/>
          <w:sz w:val="28"/>
          <w:szCs w:val="28"/>
        </w:rPr>
        <w:t xml:space="preserve"> СОШ», МБОУ УСОШ №2 им. Сергея </w:t>
      </w:r>
      <w:proofErr w:type="spellStart"/>
      <w:r w:rsidRPr="00337A01">
        <w:rPr>
          <w:rFonts w:ascii="Times New Roman" w:eastAsia="Calibri" w:hAnsi="Times New Roman" w:cs="Times New Roman"/>
          <w:sz w:val="28"/>
          <w:szCs w:val="28"/>
        </w:rPr>
        <w:t>Ступакова</w:t>
      </w:r>
      <w:proofErr w:type="spellEnd"/>
      <w:r w:rsidRPr="00337A01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A75201" w:rsidRPr="00337A01" w:rsidRDefault="00A75201" w:rsidP="006C7D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A01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здания МБУ ДО ДДТ; </w:t>
      </w:r>
    </w:p>
    <w:p w:rsidR="00A75201" w:rsidRPr="00337A01" w:rsidRDefault="00A75201" w:rsidP="006C7D2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A01">
        <w:rPr>
          <w:rFonts w:ascii="Times New Roman" w:eastAsia="Calibri" w:hAnsi="Times New Roman" w:cs="Times New Roman"/>
          <w:sz w:val="28"/>
          <w:szCs w:val="28"/>
        </w:rPr>
        <w:t xml:space="preserve">- ремонт пищеблока (МБДОУ «Детский сад с. </w:t>
      </w:r>
      <w:proofErr w:type="spellStart"/>
      <w:r w:rsidRPr="00337A01">
        <w:rPr>
          <w:rFonts w:ascii="Times New Roman" w:eastAsia="Calibri" w:hAnsi="Times New Roman" w:cs="Times New Roman"/>
          <w:sz w:val="28"/>
          <w:szCs w:val="28"/>
        </w:rPr>
        <w:t>Еремково</w:t>
      </w:r>
      <w:proofErr w:type="spellEnd"/>
      <w:r w:rsidRPr="00337A01">
        <w:rPr>
          <w:rFonts w:ascii="Times New Roman" w:eastAsia="Calibri" w:hAnsi="Times New Roman" w:cs="Times New Roman"/>
          <w:sz w:val="28"/>
          <w:szCs w:val="28"/>
        </w:rPr>
        <w:t xml:space="preserve">»), </w:t>
      </w:r>
    </w:p>
    <w:p w:rsidR="00A75201" w:rsidRPr="00015847" w:rsidRDefault="00A75201" w:rsidP="006C7D2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A0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37A01">
        <w:rPr>
          <w:rFonts w:ascii="Times New Roman" w:eastAsia="Calibri" w:hAnsi="Times New Roman" w:cs="Times New Roman"/>
          <w:sz w:val="28"/>
          <w:szCs w:val="28"/>
        </w:rPr>
        <w:t>приобретено уличное игровое оборудование (МБДОУ «Детский сад «</w:t>
      </w:r>
      <w:proofErr w:type="spellStart"/>
      <w:r w:rsidRPr="00337A01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337A01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421FF3" w:rsidRDefault="00A75201" w:rsidP="006C7D2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5847">
        <w:rPr>
          <w:rFonts w:ascii="Times New Roman" w:eastAsia="Calibri" w:hAnsi="Times New Roman" w:cs="Times New Roman"/>
          <w:sz w:val="28"/>
          <w:szCs w:val="28"/>
        </w:rPr>
        <w:t>В связи с реализацией мероприятий, направленных на увеличение охвата детей 5-18 лет (</w:t>
      </w:r>
      <w:r w:rsidRPr="00E97E28">
        <w:rPr>
          <w:rFonts w:ascii="Times New Roman" w:eastAsia="Calibri" w:hAnsi="Times New Roman" w:cs="Times New Roman"/>
          <w:sz w:val="28"/>
          <w:szCs w:val="28"/>
        </w:rPr>
        <w:t>2 548 чел. от 3 776 чел</w:t>
      </w:r>
      <w:r w:rsidRPr="00015847">
        <w:rPr>
          <w:rFonts w:ascii="Times New Roman" w:eastAsia="Calibri" w:hAnsi="Times New Roman" w:cs="Times New Roman"/>
          <w:sz w:val="28"/>
          <w:szCs w:val="28"/>
        </w:rPr>
        <w:t>.  -  по статистике) дополнительным образованием, в том числе за счет реализации Комплекса мероприятий по созданию в общеобразовательных организациях, расположенных в сельской местности, условий для занятий физической культурой и спортом, увеличилась доля детей, охваченных дополнительным образованием,  и составила 67,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5847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421FF3" w:rsidRDefault="00A75201" w:rsidP="006C7D2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Расходы на отрасль 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разование» (финансовые средства 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бюджета Удомельского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и областного бюджета Тверской области)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году составили  </w:t>
      </w:r>
      <w:r w:rsidRPr="007E5D0B">
        <w:rPr>
          <w:rFonts w:ascii="Times New Roman" w:eastAsia="Calibri" w:hAnsi="Times New Roman" w:cs="Times New Roman"/>
          <w:sz w:val="28"/>
          <w:szCs w:val="28"/>
        </w:rPr>
        <w:t>404</w:t>
      </w:r>
      <w:r>
        <w:rPr>
          <w:rFonts w:ascii="Times New Roman" w:eastAsia="Calibri" w:hAnsi="Times New Roman" w:cs="Times New Roman"/>
          <w:sz w:val="28"/>
          <w:szCs w:val="28"/>
        </w:rPr>
        <w:t>, 8  млн.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5847">
        <w:rPr>
          <w:rFonts w:ascii="Times New Roman" w:eastAsia="Calibri" w:hAnsi="Times New Roman" w:cs="Times New Roman"/>
          <w:sz w:val="28"/>
          <w:szCs w:val="28"/>
        </w:rPr>
        <w:t>Вместе с тем, балансовая кредиторская задолженность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год по отрасли «Образование» составляет </w:t>
      </w:r>
      <w:r>
        <w:rPr>
          <w:rFonts w:ascii="Times New Roman" w:eastAsia="Calibri" w:hAnsi="Times New Roman" w:cs="Times New Roman"/>
          <w:sz w:val="28"/>
          <w:szCs w:val="28"/>
        </w:rPr>
        <w:t>41,9 млн.  рублей (на 01.01.2017 года</w:t>
      </w:r>
      <w:r w:rsidRPr="000158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5201" w:rsidRPr="00015847" w:rsidRDefault="00A75201" w:rsidP="006C7D2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lastRenderedPageBreak/>
        <w:t>Учитывая общее количество обучающихся в общеобразовательных учреждениях (</w:t>
      </w:r>
      <w:r w:rsidRPr="00E97E28">
        <w:rPr>
          <w:rFonts w:ascii="Times New Roman" w:eastAsia="Calibri" w:hAnsi="Times New Roman" w:cs="Times New Roman"/>
          <w:sz w:val="28"/>
          <w:szCs w:val="28"/>
        </w:rPr>
        <w:t>3 889 чел.),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уменьшились  расходы в расчете на 1 обучающегося и составили 14,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связано с оптимизацией (реорганизацией) по отрасли «Образование» </w:t>
      </w:r>
      <w:r w:rsidRPr="00E97E28">
        <w:rPr>
          <w:rFonts w:ascii="Times New Roman" w:eastAsia="Calibri" w:hAnsi="Times New Roman" w:cs="Times New Roman"/>
          <w:sz w:val="28"/>
          <w:szCs w:val="28"/>
        </w:rPr>
        <w:t>(26 образовательных учреждений вместо 32 в 2014 году</w:t>
      </w:r>
      <w:r w:rsidRPr="000158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4F8D" w:rsidRPr="00015847" w:rsidRDefault="00DE4F8D" w:rsidP="006C7D23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FF3" w:rsidRDefault="005855B3" w:rsidP="006C7D23">
      <w:pPr>
        <w:spacing w:line="240" w:lineRule="auto"/>
        <w:ind w:left="-426"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007E0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Культура</w:t>
      </w:r>
      <w:r w:rsidR="002D1167" w:rsidRPr="00015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0003" w:rsidRPr="00015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1167" w:rsidRPr="00421FF3" w:rsidRDefault="002D1167" w:rsidP="006C7D23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 и библиотек, находящихся н</w:t>
      </w:r>
      <w:r w:rsidR="008F5A5C">
        <w:rPr>
          <w:rFonts w:ascii="Times New Roman" w:eastAsia="Calibri" w:hAnsi="Times New Roman" w:cs="Times New Roman"/>
          <w:sz w:val="28"/>
          <w:szCs w:val="28"/>
        </w:rPr>
        <w:t>а территории Удомельского городского округа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нормативной потребности населения. Несмотря на уменьшение количества учреждений культуры, доступность и качество услуг в сфере культуры, а </w:t>
      </w:r>
      <w:r w:rsidRPr="008F5A5C">
        <w:rPr>
          <w:rFonts w:ascii="Times New Roman" w:eastAsia="Calibri" w:hAnsi="Times New Roman" w:cs="Times New Roman"/>
          <w:sz w:val="28"/>
          <w:szCs w:val="28"/>
        </w:rPr>
        <w:t>также уровень удовлетворенности жителей их качеством остались прежними. Учреждения культуры расположены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каждый житель </w:t>
      </w:r>
      <w:r w:rsidR="00862778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 стоящая перед учреждениями культуры – это  сохранение традиционных нравственных ценностей.  </w:t>
      </w:r>
    </w:p>
    <w:p w:rsidR="002D1167" w:rsidRPr="002D1167" w:rsidRDefault="002D1167" w:rsidP="006C7D2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учреждений культуры, здания которых требуют капитального ремонта, произошло по причине того, что здания </w:t>
      </w:r>
      <w:r w:rsidRPr="00015847">
        <w:rPr>
          <w:rFonts w:ascii="Times New Roman" w:eastAsia="Calibri" w:hAnsi="Times New Roman" w:cs="Calibri"/>
          <w:sz w:val="28"/>
          <w:szCs w:val="28"/>
        </w:rPr>
        <w:t xml:space="preserve">устаревают, проводить ремонты в полном объеме не представляется возможным из-за отсутствия денежных средств в бюджете Удомельского </w:t>
      </w:r>
      <w:r w:rsidR="00D45AA4">
        <w:rPr>
          <w:rFonts w:ascii="Times New Roman" w:eastAsia="Calibri" w:hAnsi="Times New Roman" w:cs="Calibri"/>
          <w:sz w:val="28"/>
          <w:szCs w:val="28"/>
        </w:rPr>
        <w:t>городского округа</w:t>
      </w:r>
      <w:r w:rsidRPr="00015847">
        <w:rPr>
          <w:rFonts w:ascii="Times New Roman" w:eastAsia="Calibri" w:hAnsi="Times New Roman" w:cs="Calibri"/>
          <w:sz w:val="28"/>
          <w:szCs w:val="28"/>
        </w:rPr>
        <w:t xml:space="preserve">.                                                                     </w:t>
      </w:r>
      <w:r w:rsidRPr="002D1167">
        <w:rPr>
          <w:rFonts w:ascii="Times New Roman" w:eastAsia="Calibri" w:hAnsi="Times New Roman" w:cs="Calibri"/>
          <w:color w:val="00B05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D031C" w:rsidRPr="00CD031C" w:rsidRDefault="00CD031C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003" w:rsidRPr="002007E0" w:rsidRDefault="00CD031C" w:rsidP="006C7D23">
      <w:pPr>
        <w:spacing w:after="0" w:line="240" w:lineRule="auto"/>
        <w:ind w:left="-426"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7E0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A10020" w:rsidRPr="002007E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007E0">
        <w:rPr>
          <w:rFonts w:ascii="Times New Roman" w:eastAsia="Calibri" w:hAnsi="Times New Roman" w:cs="Times New Roman"/>
          <w:bCs/>
          <w:sz w:val="28"/>
          <w:szCs w:val="28"/>
        </w:rPr>
        <w:t>. Физическая культура и спорт</w:t>
      </w:r>
    </w:p>
    <w:p w:rsidR="00015847" w:rsidRPr="00C15822" w:rsidRDefault="00015847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916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C15822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культурой и спортом в </w:t>
      </w:r>
      <w:proofErr w:type="spellStart"/>
      <w:r w:rsidR="00DC3DA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="00DC3DA7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в 2016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году увеличилось за счёт:</w:t>
      </w:r>
    </w:p>
    <w:p w:rsidR="004B0003" w:rsidRPr="00C15822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>- организации новых форм физкультур</w:t>
      </w:r>
      <w:r w:rsidR="00271916">
        <w:rPr>
          <w:rFonts w:ascii="Times New Roman" w:eastAsia="Calibri" w:hAnsi="Times New Roman" w:cs="Times New Roman"/>
          <w:sz w:val="28"/>
          <w:szCs w:val="28"/>
        </w:rPr>
        <w:t>но-массовой и спортивной работы;</w:t>
      </w:r>
    </w:p>
    <w:p w:rsidR="004B0003" w:rsidRPr="00C15822" w:rsidRDefault="00271916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>- активизации участия команд сельских поселений в спортивных мероприятиях</w:t>
      </w:r>
      <w:r w:rsidR="00821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0003" w:rsidRPr="004B0003" w:rsidRDefault="00271916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(автобус </w:t>
      </w:r>
      <w:r w:rsidR="004B0003" w:rsidRPr="00042867">
        <w:rPr>
          <w:rFonts w:ascii="Times New Roman" w:eastAsia="Calibri" w:hAnsi="Times New Roman" w:cs="Times New Roman"/>
          <w:sz w:val="28"/>
          <w:szCs w:val="28"/>
        </w:rPr>
        <w:t>в  ДДТ);</w:t>
      </w:r>
    </w:p>
    <w:p w:rsidR="006C7D23" w:rsidRDefault="00271916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B0003" w:rsidRPr="00C15822">
        <w:rPr>
          <w:rFonts w:ascii="Times New Roman" w:eastAsia="Calibri" w:hAnsi="Times New Roman" w:cs="Times New Roman"/>
          <w:sz w:val="28"/>
          <w:szCs w:val="28"/>
        </w:rPr>
        <w:t>- пропаганды физической культуры и спорта в средствах массовой информации (Репортажи о спортивных мероприятиях еженедельно транслировались на местном телевидении «РТУ», регулярные фотоотчёты на  кабельном ТВ ЗАО «Интеграл», в сети интернет.</w:t>
      </w:r>
      <w:proofErr w:type="gramEnd"/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 В эфире </w:t>
      </w:r>
      <w:proofErr w:type="spellStart"/>
      <w:r w:rsidR="004B0003" w:rsidRPr="00C15822">
        <w:rPr>
          <w:rFonts w:ascii="Times New Roman" w:eastAsia="Calibri" w:hAnsi="Times New Roman" w:cs="Times New Roman"/>
          <w:sz w:val="28"/>
          <w:szCs w:val="28"/>
        </w:rPr>
        <w:t>авторадио</w:t>
      </w:r>
      <w:proofErr w:type="spellEnd"/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Публиковались тематические статьи и заметки в газетах: «Мирный атом», «</w:t>
      </w:r>
      <w:proofErr w:type="spellStart"/>
      <w:r w:rsidR="004B0003" w:rsidRPr="00C15822">
        <w:rPr>
          <w:rFonts w:ascii="Times New Roman" w:eastAsia="Calibri" w:hAnsi="Times New Roman" w:cs="Times New Roman"/>
          <w:sz w:val="28"/>
          <w:szCs w:val="28"/>
        </w:rPr>
        <w:t>Удомельская</w:t>
      </w:r>
      <w:proofErr w:type="spellEnd"/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 газета», «Семейный капитал». </w:t>
      </w:r>
      <w:proofErr w:type="gramStart"/>
      <w:r w:rsidR="004B0003" w:rsidRPr="00C15822">
        <w:rPr>
          <w:rFonts w:ascii="Times New Roman" w:eastAsia="Calibri" w:hAnsi="Times New Roman" w:cs="Times New Roman"/>
          <w:sz w:val="28"/>
          <w:szCs w:val="28"/>
        </w:rPr>
        <w:t>На экране ЦОИ КАЭС транслировались спортивно-массовые и физкультурно-оздоровительные мероприятия).</w:t>
      </w:r>
      <w:proofErr w:type="gramEnd"/>
    </w:p>
    <w:p w:rsidR="00B60343" w:rsidRPr="006C7D23" w:rsidRDefault="00B60343" w:rsidP="006C7D2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систематически занимающихся физической культурой и спортом, в обще</w:t>
      </w:r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2016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99.7%. Занимаются все обучающие за исключением 10  (лежачих) учащихся.   </w:t>
      </w:r>
    </w:p>
    <w:p w:rsidR="005855B3" w:rsidRDefault="005855B3" w:rsidP="006C7D2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7D23" w:rsidRDefault="005855B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D22B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0D79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Жилищное строительство и обеспечение граждан жильем</w:t>
      </w:r>
      <w:r w:rsidR="00C158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C7D23" w:rsidRDefault="006C7D2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Ввод жилья</w:t>
      </w:r>
      <w:r w:rsidRPr="00C0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всех источников финансирования </w:t>
      </w:r>
      <w:r w:rsidR="002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271DBC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за счет индивидуального строительства.</w:t>
      </w:r>
    </w:p>
    <w:p w:rsid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спад </w:t>
      </w:r>
      <w:r w:rsid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 из-за отсутствия спроса на земельные участки на территории города Удомля  под многоэтажное, многоквартирное жилищное строительство. Основное жилищное строительство осуществляется путем строительства индивидуальных жилых домов на территории как города Удомля, так и в сельских населенных пунктах, со сроком действия разрешения на ст</w:t>
      </w:r>
      <w:r w:rsidR="001E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роительство 10 лет, </w:t>
      </w:r>
      <w:r w:rsidR="001E7F52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2016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выдано 29 разрешений, из них 16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селе 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13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планируемым с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ввода 2017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-2024гг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индивидуального жилищного строительства введено в эксплуатацию 4 индивидуальных жилых дома и пристроек общей площадью -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показателем индивидуального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 за 2015 год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Информация по вводу жилья имеет искаженные значения, поскольку граждане по «дачной амнистии» вправе поставить на учет и зарегистрировать права на объекты недвижимости без разрешения 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эксплуатацию.</w:t>
      </w:r>
    </w:p>
    <w:p w:rsidR="00A154E7" w:rsidRP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C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всего в 2016 году- 7,08 га, в 2015 –6,34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D8159A" w:rsidP="006C7D23">
      <w:pPr>
        <w:shd w:val="clear" w:color="auto" w:fill="FFFFFF"/>
        <w:spacing w:after="0" w:line="240" w:lineRule="auto"/>
        <w:ind w:left="-426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для индивидуального жилищного ст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</w:t>
      </w:r>
      <w:r w:rsidR="000D32B3">
        <w:rPr>
          <w:rFonts w:ascii="Times New Roman" w:eastAsia="Times New Roman" w:hAnsi="Times New Roman" w:cs="Times New Roman"/>
          <w:sz w:val="28"/>
          <w:szCs w:val="28"/>
          <w:lang w:eastAsia="ru-RU"/>
        </w:rPr>
        <w:t>-7,08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C04B4F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для </w:t>
      </w:r>
      <w:proofErr w:type="gramStart"/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 даты принятия решения о предоставлении земельного участка не было получено разрешение на ввод в эксплуатацию объектов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году-показатель 0, для индивидуального жилищного строительства разрешение выдается сроком на 10 лет</w:t>
      </w:r>
      <w:r w:rsidR="00B3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объектов капитального строительства</w:t>
      </w:r>
      <w:r w:rsid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в 2016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0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C96B4A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строительство  52- квартирного жилого дома для военнослужащих в районе пр. Энергетиков д.11а, также имеется спрос на земельный участок под строительство 5-8 этажного жилого дома в районе ул. Энтузиастов д.16, с возможным сроком начала строительства 2017-2018 год.</w:t>
      </w:r>
    </w:p>
    <w:p w:rsidR="006C7D23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жилищное строительство, осуществляемое на территории Удомельского городского округа осуществляется</w:t>
      </w:r>
      <w:proofErr w:type="gramEnd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застройщиков, б</w:t>
      </w:r>
      <w:r w:rsidR="00C96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привлечения средств местного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C7D23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эффективного использования земельных участков, предоставленных гражданам для индивидуального жилищного строительства в Юго-Западном районе г. Удомля в 2017-2019 годах требуются немалые финансовые средства для проектирования и строительства инженерно-транспортной инфраструктуры (транспортное сообщение, электроснабжение, водоснабжение, водоотведение, теплоснабжение) данного района.</w:t>
      </w:r>
    </w:p>
    <w:p w:rsidR="00B84622" w:rsidRPr="006C7D23" w:rsidRDefault="000D7979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жителя, </w:t>
      </w:r>
      <w:r w:rsidR="00A164B8" w:rsidRPr="00C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B4F">
        <w:rPr>
          <w:rFonts w:ascii="Times New Roman" w:eastAsia="Calibri" w:hAnsi="Times New Roman" w:cs="Times New Roman"/>
          <w:sz w:val="28"/>
          <w:szCs w:val="28"/>
        </w:rPr>
        <w:t xml:space="preserve">повышается главным образом за счет развития индивидуального </w:t>
      </w:r>
      <w:proofErr w:type="gramStart"/>
      <w:r w:rsidRPr="00C04B4F">
        <w:rPr>
          <w:rFonts w:ascii="Times New Roman" w:eastAsia="Calibri" w:hAnsi="Times New Roman" w:cs="Times New Roman"/>
          <w:sz w:val="28"/>
          <w:szCs w:val="28"/>
        </w:rPr>
        <w:t>жилого ст</w:t>
      </w:r>
      <w:r w:rsidR="00EE6139">
        <w:rPr>
          <w:rFonts w:ascii="Times New Roman" w:eastAsia="Calibri" w:hAnsi="Times New Roman" w:cs="Times New Roman"/>
          <w:sz w:val="28"/>
          <w:szCs w:val="28"/>
        </w:rPr>
        <w:t>роительства</w:t>
      </w:r>
      <w:proofErr w:type="gramEnd"/>
      <w:r w:rsidR="00EE6139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</w:t>
      </w:r>
      <w:r w:rsidRPr="00C04B4F">
        <w:rPr>
          <w:rFonts w:ascii="Times New Roman" w:eastAsia="Calibri" w:hAnsi="Times New Roman" w:cs="Times New Roman"/>
          <w:sz w:val="28"/>
          <w:szCs w:val="28"/>
        </w:rPr>
        <w:t>.</w:t>
      </w:r>
      <w:r w:rsidR="00B84622" w:rsidRPr="00C04B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5847" w:rsidRPr="00C04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5B3" w:rsidRPr="005855B3" w:rsidRDefault="005855B3" w:rsidP="006C7D23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23" w:rsidRDefault="00A164B8" w:rsidP="006C7D23">
      <w:pPr>
        <w:spacing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65A20">
        <w:rPr>
          <w:rFonts w:ascii="Times New Roman" w:eastAsia="Calibri" w:hAnsi="Times New Roman" w:cs="Times New Roman"/>
          <w:sz w:val="28"/>
          <w:szCs w:val="28"/>
        </w:rPr>
        <w:t>7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42C4" w:rsidRPr="00C15822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</w:p>
    <w:p w:rsidR="006C7D23" w:rsidRDefault="005D51E2" w:rsidP="006C7D23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 </w:t>
      </w:r>
      <w:r w:rsidR="00E8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100 %.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</w:t>
      </w: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сообщаем, что из 16 управляющих компаний в городе Удомля, муниципальными предприятиями являются 3 компании:</w:t>
      </w:r>
      <w:proofErr w:type="gram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Удомельское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коммунальное хозяйство», МУП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Удомельские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МУП города Удомля «Городская электросеть». По плану на 2017-2018 гг. планируе</w:t>
      </w:r>
      <w:r w:rsidR="003B5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такой же объем муниципальных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в общем объеме организаций коммунального комплекса.</w:t>
      </w:r>
    </w:p>
    <w:p w:rsidR="005D51E2" w:rsidRPr="006C7D23" w:rsidRDefault="005D51E2" w:rsidP="006C7D23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="003B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10 %,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  <w:proofErr w:type="gramEnd"/>
    </w:p>
    <w:p w:rsidR="00B84622" w:rsidRPr="00453B0F" w:rsidRDefault="00B84622" w:rsidP="006C7D2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D23" w:rsidRDefault="004068CB" w:rsidP="006C7D23">
      <w:pPr>
        <w:spacing w:after="0"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1C557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Организация муниципального управления</w:t>
      </w:r>
    </w:p>
    <w:p w:rsidR="006C7D23" w:rsidRDefault="006C7D23" w:rsidP="006C7D23">
      <w:pPr>
        <w:spacing w:after="0"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D23" w:rsidRDefault="00C15822" w:rsidP="006C7D2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7638" w:rsidRPr="00C15822">
        <w:rPr>
          <w:rFonts w:ascii="Times New Roman" w:eastAsia="Calibri" w:hAnsi="Times New Roman" w:cs="Times New Roman"/>
          <w:sz w:val="28"/>
          <w:szCs w:val="28"/>
        </w:rPr>
        <w:t>Доля налоговых и неналоговых доходов местного бюджета  в общем объеме собственных дох</w:t>
      </w:r>
      <w:r w:rsidR="001C5577">
        <w:rPr>
          <w:rFonts w:ascii="Times New Roman" w:eastAsia="Calibri" w:hAnsi="Times New Roman" w:cs="Times New Roman"/>
          <w:sz w:val="28"/>
          <w:szCs w:val="28"/>
        </w:rPr>
        <w:t>одов бюджета Удомельского городского округа</w:t>
      </w:r>
      <w:r w:rsidR="00A17638" w:rsidRPr="00C15822">
        <w:rPr>
          <w:rFonts w:ascii="Times New Roman" w:eastAsia="Calibri" w:hAnsi="Times New Roman" w:cs="Times New Roman"/>
          <w:sz w:val="28"/>
          <w:szCs w:val="28"/>
        </w:rPr>
        <w:t xml:space="preserve"> расс</w:t>
      </w:r>
      <w:r w:rsidR="008D22F5">
        <w:rPr>
          <w:rFonts w:ascii="Times New Roman" w:eastAsia="Calibri" w:hAnsi="Times New Roman" w:cs="Times New Roman"/>
          <w:sz w:val="28"/>
          <w:szCs w:val="28"/>
        </w:rPr>
        <w:t xml:space="preserve">читывается на основании данных </w:t>
      </w:r>
      <w:r w:rsidR="00A17638" w:rsidRPr="00C15822">
        <w:rPr>
          <w:rFonts w:ascii="Times New Roman" w:eastAsia="Calibri" w:hAnsi="Times New Roman" w:cs="Times New Roman"/>
          <w:sz w:val="28"/>
          <w:szCs w:val="28"/>
        </w:rPr>
        <w:t>районного  бюджета Удомельского района на 2016 год, утвержденного решением Собрания депутатов Удомельско</w:t>
      </w:r>
      <w:r w:rsidR="006C7D23">
        <w:rPr>
          <w:rFonts w:ascii="Times New Roman" w:eastAsia="Calibri" w:hAnsi="Times New Roman" w:cs="Times New Roman"/>
          <w:sz w:val="28"/>
          <w:szCs w:val="28"/>
        </w:rPr>
        <w:t>го района № 256 от 17.12.2015г.</w:t>
      </w:r>
    </w:p>
    <w:p w:rsid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увеличения налоговых и неналоговых доходов, и снижению задолженности по этим налогам были осущ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ествлены следующие мероприятия:</w:t>
      </w:r>
    </w:p>
    <w:p w:rsid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Ежеквартальное проведение заседаний комиссии по укреплению налоговой и бюджетной дисциплины Адм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proofErr w:type="spellStart"/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Разработан План мероприятий по мобилизации доходов бюджета 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2014-2016 годы.</w:t>
      </w:r>
    </w:p>
    <w:p w:rsidR="004A4D55" w:rsidRP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Ведется постоянный контроль по задолженности НДФЛ, основного налогового источника в доход бюджета муниципального образования.</w:t>
      </w:r>
    </w:p>
    <w:p w:rsidR="006C7D23" w:rsidRDefault="00A17638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01.01.2016 имеется 4 </w:t>
      </w:r>
      <w:proofErr w:type="gramStart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предприятия:                      МП «</w:t>
      </w:r>
      <w:proofErr w:type="spellStart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Райгорэнерго</w:t>
      </w:r>
      <w:proofErr w:type="spellEnd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</w:t>
      </w:r>
      <w:proofErr w:type="spellStart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Спецстоянка</w:t>
      </w:r>
      <w:proofErr w:type="spellEnd"/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МП «Восход», </w:t>
      </w:r>
      <w:r w:rsidR="001F2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</w:t>
      </w:r>
      <w:r w:rsidR="004A4D55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коммунальное хозяйство</w:t>
      </w:r>
      <w:r w:rsidR="001F2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Райгорэнерго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Спецстоянка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в стадии банкротства.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</w:t>
      </w:r>
      <w:r w:rsidR="00C15822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имости) составляет  </w:t>
      </w:r>
      <w:r w:rsidR="00921A3B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C7D23" w:rsidRDefault="00A17638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1937D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составила 1% </w:t>
      </w: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(увеличение составило 0,</w:t>
      </w:r>
      <w:r w:rsidR="006C7D2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05 %).</w:t>
      </w:r>
    </w:p>
    <w:p w:rsidR="006C7D23" w:rsidRDefault="00A17638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момент принятия районного бюджет</w:t>
      </w:r>
      <w:r w:rsidR="00C360B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 Удомельского района, на 01.01.</w:t>
      </w:r>
      <w:r w:rsidR="001F43A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2016</w:t>
      </w: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просроченная к</w:t>
      </w:r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редиторская задолженность учреждений </w:t>
      </w:r>
      <w:proofErr w:type="spellStart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финансирующихся</w:t>
      </w:r>
      <w:proofErr w:type="spellEnd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из рай</w:t>
      </w:r>
      <w:r w:rsidR="009060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онного бюджета составляла – 54,3</w:t>
      </w:r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млн. руб.</w:t>
      </w:r>
    </w:p>
    <w:p w:rsidR="00A17638" w:rsidRPr="006C7D23" w:rsidRDefault="00C15822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На  </w:t>
      </w:r>
      <w:r w:rsidR="000833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конец</w:t>
      </w:r>
      <w:proofErr w:type="gramEnd"/>
      <w:r w:rsidR="000833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2016</w:t>
      </w:r>
      <w:r w:rsidR="00A17638"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года </w:t>
      </w:r>
      <w:r w:rsidR="00A17638"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просроченная к</w:t>
      </w:r>
      <w:r w:rsidR="00A17638"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редиторская з</w:t>
      </w:r>
      <w:r w:rsidR="00E57E4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адолженность    составила – 79,2</w:t>
      </w:r>
      <w:r w:rsidR="00A17638"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млн. руб. </w:t>
      </w:r>
    </w:p>
    <w:p w:rsidR="00873B30" w:rsidRPr="00C04B4F" w:rsidRDefault="00873B30" w:rsidP="006C7D23">
      <w:pPr>
        <w:shd w:val="clear" w:color="auto" w:fill="FFFFFF"/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C7D23" w:rsidRDefault="00873B30" w:rsidP="006C7D23">
      <w:pPr>
        <w:spacing w:after="0" w:line="240" w:lineRule="auto"/>
        <w:ind w:left="-426" w:right="-284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007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Энергосбережение и повышение энергетической эффективности</w:t>
      </w:r>
    </w:p>
    <w:p w:rsidR="006C7D23" w:rsidRDefault="006C7D23" w:rsidP="006C7D23">
      <w:pPr>
        <w:spacing w:after="0" w:line="240" w:lineRule="auto"/>
        <w:ind w:left="-426"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6C7D23" w:rsidRDefault="00015847" w:rsidP="006C7D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по разделу  энергосбережения и повышение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 снижаются за счет  установки  жителями  проборов учета на потребление холодной и горячей воды. Потребление электрической энергии  остается  высоким показателем</w:t>
      </w:r>
      <w:r w:rsidRPr="009D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районе. В связи с тем, что в городе Удомля установлены в   многоквартирных домах электроплиты (удельный вес напольными электроплитами в городе  составляет 89,6%), растет количество бытовой техники у населения и общедомовые расходы по потреблению электроэнергии легли на плечи жильцов.</w:t>
      </w:r>
    </w:p>
    <w:p w:rsidR="00015847" w:rsidRDefault="00015847" w:rsidP="006C7D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муниципальными</w:t>
      </w:r>
      <w:r w:rsidR="00AC6BB2">
        <w:rPr>
          <w:rFonts w:ascii="Times New Roman" w:hAnsi="Times New Roman" w:cs="Times New Roman"/>
          <w:sz w:val="28"/>
          <w:szCs w:val="28"/>
        </w:rPr>
        <w:t xml:space="preserve"> бюджетными учреждениями в  2016 году 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годом снизилась за счет проведения мероприятий по установление приборов учета (тепловой энергии, приборов учета холодной и горячей воды), а так же   регулирования подачи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помещениях. Потребление электрической энергии в муниципальных учреждениях снизилось за счет  установки энергосберегающих приборов.</w:t>
      </w:r>
    </w:p>
    <w:p w:rsidR="001378E5" w:rsidRDefault="001378E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E5" w:rsidRDefault="001378E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4C2" w:rsidRDefault="00E704C2" w:rsidP="006C7D23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E704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04C2" w:rsidRDefault="00E704C2" w:rsidP="006C7D23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E704C2" w:rsidRDefault="00E704C2" w:rsidP="006C7D23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E704C2" w:rsidRDefault="00E704C2" w:rsidP="006C7D23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4C74D7" w:rsidRPr="00AC6BB2" w:rsidRDefault="004C74D7" w:rsidP="006C7D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6BB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96ED5" w:rsidRDefault="004C74D7" w:rsidP="006C7D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6BB2">
        <w:rPr>
          <w:rFonts w:ascii="Times New Roman" w:hAnsi="Times New Roman" w:cs="Times New Roman"/>
          <w:sz w:val="28"/>
          <w:szCs w:val="28"/>
        </w:rPr>
        <w:t>Удомельского</w:t>
      </w:r>
      <w:r w:rsidR="00AC6B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53B0F" w:rsidRPr="00AC6BB2">
        <w:rPr>
          <w:rFonts w:ascii="Times New Roman" w:hAnsi="Times New Roman" w:cs="Times New Roman"/>
          <w:sz w:val="28"/>
          <w:szCs w:val="28"/>
        </w:rPr>
        <w:t xml:space="preserve">      </w:t>
      </w:r>
      <w:r w:rsidR="00C15822" w:rsidRPr="00AC6B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6B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1AC" w:rsidRPr="00AC6B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6BB2">
        <w:rPr>
          <w:rFonts w:ascii="Times New Roman" w:hAnsi="Times New Roman" w:cs="Times New Roman"/>
          <w:sz w:val="28"/>
          <w:szCs w:val="28"/>
        </w:rPr>
        <w:t xml:space="preserve">  Р.А. Минина</w:t>
      </w: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E96ED5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Е.А.</w:t>
      </w:r>
    </w:p>
    <w:p w:rsidR="00453B0F" w:rsidRPr="00E704C2" w:rsidRDefault="00E96ED5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(848255)5-05-21</w:t>
      </w:r>
      <w:r w:rsidR="00453B0F" w:rsidRPr="00E704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3B0F" w:rsidRPr="00E704C2" w:rsidSect="00421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5847"/>
    <w:rsid w:val="00036D25"/>
    <w:rsid w:val="00042867"/>
    <w:rsid w:val="00083356"/>
    <w:rsid w:val="000943F7"/>
    <w:rsid w:val="000D32B3"/>
    <w:rsid w:val="000D7979"/>
    <w:rsid w:val="00106213"/>
    <w:rsid w:val="00123517"/>
    <w:rsid w:val="001378E5"/>
    <w:rsid w:val="001400C2"/>
    <w:rsid w:val="001431E5"/>
    <w:rsid w:val="00166A6F"/>
    <w:rsid w:val="0017372C"/>
    <w:rsid w:val="001937D0"/>
    <w:rsid w:val="00197782"/>
    <w:rsid w:val="001C2B0B"/>
    <w:rsid w:val="001C5577"/>
    <w:rsid w:val="001E6B26"/>
    <w:rsid w:val="001E7F52"/>
    <w:rsid w:val="001F2C9C"/>
    <w:rsid w:val="001F43A0"/>
    <w:rsid w:val="002007E0"/>
    <w:rsid w:val="00204C7B"/>
    <w:rsid w:val="00210542"/>
    <w:rsid w:val="0023148A"/>
    <w:rsid w:val="002545BD"/>
    <w:rsid w:val="002705BE"/>
    <w:rsid w:val="00271916"/>
    <w:rsid w:val="00271DBC"/>
    <w:rsid w:val="00283469"/>
    <w:rsid w:val="002C168E"/>
    <w:rsid w:val="002D1167"/>
    <w:rsid w:val="00334666"/>
    <w:rsid w:val="003368CC"/>
    <w:rsid w:val="0034044C"/>
    <w:rsid w:val="00370E4C"/>
    <w:rsid w:val="003B5B92"/>
    <w:rsid w:val="003F5CB6"/>
    <w:rsid w:val="003F60C0"/>
    <w:rsid w:val="00405DB0"/>
    <w:rsid w:val="004068CB"/>
    <w:rsid w:val="00421FF3"/>
    <w:rsid w:val="00453B0F"/>
    <w:rsid w:val="004636CF"/>
    <w:rsid w:val="004A4D55"/>
    <w:rsid w:val="004A5805"/>
    <w:rsid w:val="004B0003"/>
    <w:rsid w:val="004B0F66"/>
    <w:rsid w:val="004C74D7"/>
    <w:rsid w:val="004D5EA5"/>
    <w:rsid w:val="005057C9"/>
    <w:rsid w:val="00530400"/>
    <w:rsid w:val="005855B3"/>
    <w:rsid w:val="005A2A79"/>
    <w:rsid w:val="005C7ACF"/>
    <w:rsid w:val="005D51E2"/>
    <w:rsid w:val="005F41D1"/>
    <w:rsid w:val="00696DCE"/>
    <w:rsid w:val="006A09EE"/>
    <w:rsid w:val="006C7D23"/>
    <w:rsid w:val="006F4904"/>
    <w:rsid w:val="007116EE"/>
    <w:rsid w:val="0073333F"/>
    <w:rsid w:val="007B05BD"/>
    <w:rsid w:val="007C7B00"/>
    <w:rsid w:val="007E106A"/>
    <w:rsid w:val="00821393"/>
    <w:rsid w:val="00823BFD"/>
    <w:rsid w:val="00854083"/>
    <w:rsid w:val="00862778"/>
    <w:rsid w:val="00873B30"/>
    <w:rsid w:val="008B42C4"/>
    <w:rsid w:val="008C25E9"/>
    <w:rsid w:val="008D22F5"/>
    <w:rsid w:val="008D4E71"/>
    <w:rsid w:val="008F20D0"/>
    <w:rsid w:val="008F5A5C"/>
    <w:rsid w:val="00906056"/>
    <w:rsid w:val="00921A3B"/>
    <w:rsid w:val="009347D4"/>
    <w:rsid w:val="0097289C"/>
    <w:rsid w:val="009744B5"/>
    <w:rsid w:val="009815EE"/>
    <w:rsid w:val="0098482B"/>
    <w:rsid w:val="009870E4"/>
    <w:rsid w:val="009D3B8E"/>
    <w:rsid w:val="009D597F"/>
    <w:rsid w:val="009E1F5B"/>
    <w:rsid w:val="00A10020"/>
    <w:rsid w:val="00A135EC"/>
    <w:rsid w:val="00A154E7"/>
    <w:rsid w:val="00A164B8"/>
    <w:rsid w:val="00A17638"/>
    <w:rsid w:val="00A2629B"/>
    <w:rsid w:val="00A32163"/>
    <w:rsid w:val="00A45FE0"/>
    <w:rsid w:val="00A668C1"/>
    <w:rsid w:val="00A73BE4"/>
    <w:rsid w:val="00A75201"/>
    <w:rsid w:val="00AC5495"/>
    <w:rsid w:val="00AC6BB2"/>
    <w:rsid w:val="00AF0BC4"/>
    <w:rsid w:val="00B111CD"/>
    <w:rsid w:val="00B30BFD"/>
    <w:rsid w:val="00B4012F"/>
    <w:rsid w:val="00B401B1"/>
    <w:rsid w:val="00B456F2"/>
    <w:rsid w:val="00B52A26"/>
    <w:rsid w:val="00B57454"/>
    <w:rsid w:val="00B60343"/>
    <w:rsid w:val="00B84622"/>
    <w:rsid w:val="00BD7AC8"/>
    <w:rsid w:val="00C019C2"/>
    <w:rsid w:val="00C04B4F"/>
    <w:rsid w:val="00C15822"/>
    <w:rsid w:val="00C360B6"/>
    <w:rsid w:val="00C65A20"/>
    <w:rsid w:val="00C753A0"/>
    <w:rsid w:val="00C96B4A"/>
    <w:rsid w:val="00CD031C"/>
    <w:rsid w:val="00D1597D"/>
    <w:rsid w:val="00D22B02"/>
    <w:rsid w:val="00D45AA4"/>
    <w:rsid w:val="00D8159A"/>
    <w:rsid w:val="00D97EE4"/>
    <w:rsid w:val="00DA4C70"/>
    <w:rsid w:val="00DC3DA7"/>
    <w:rsid w:val="00DE4F8D"/>
    <w:rsid w:val="00E31315"/>
    <w:rsid w:val="00E508E1"/>
    <w:rsid w:val="00E57E45"/>
    <w:rsid w:val="00E704C2"/>
    <w:rsid w:val="00E86B0A"/>
    <w:rsid w:val="00E96ED5"/>
    <w:rsid w:val="00EA173C"/>
    <w:rsid w:val="00EB1B97"/>
    <w:rsid w:val="00EE6139"/>
    <w:rsid w:val="00F056BC"/>
    <w:rsid w:val="00F641AC"/>
    <w:rsid w:val="00FA6ECB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EEEF-C133-4BD0-AEC8-8B91859C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Ксения Б. Цветкова</cp:lastModifiedBy>
  <cp:revision>84</cp:revision>
  <cp:lastPrinted>2016-04-21T11:48:00Z</cp:lastPrinted>
  <dcterms:created xsi:type="dcterms:W3CDTF">2015-04-16T08:03:00Z</dcterms:created>
  <dcterms:modified xsi:type="dcterms:W3CDTF">2017-05-17T11:52:00Z</dcterms:modified>
</cp:coreProperties>
</file>