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51" w:rsidRPr="0081354F" w:rsidRDefault="00C54C5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81354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C54C51" w:rsidRPr="0081354F" w:rsidRDefault="00C54C5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81354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714C21" w:rsidRDefault="00714C2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Удомельского городского округа</w:t>
      </w:r>
    </w:p>
    <w:p w:rsidR="00C54C51" w:rsidRPr="0081354F" w:rsidRDefault="00C54C5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714C2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7ECF" w:rsidRPr="00D174D9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714C2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spellStart"/>
      <w:r w:rsidR="009B7ECF" w:rsidRPr="00D174D9">
        <w:rPr>
          <w:rFonts w:ascii="Times New Roman" w:eastAsia="Calibri" w:hAnsi="Times New Roman" w:cs="Times New Roman"/>
          <w:sz w:val="24"/>
          <w:szCs w:val="24"/>
        </w:rPr>
        <w:t>______</w:t>
      </w:r>
      <w:proofErr w:type="gramStart"/>
      <w:r w:rsidR="009B7ECF" w:rsidRPr="00D174D9">
        <w:rPr>
          <w:rFonts w:ascii="Times New Roman" w:eastAsia="Calibri" w:hAnsi="Times New Roman" w:cs="Times New Roman"/>
          <w:sz w:val="24"/>
          <w:szCs w:val="24"/>
        </w:rPr>
        <w:t>_</w:t>
      </w:r>
      <w:r w:rsidR="00E84447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E84447">
        <w:rPr>
          <w:rFonts w:ascii="Times New Roman" w:eastAsia="Calibri" w:hAnsi="Times New Roman" w:cs="Times New Roman"/>
          <w:sz w:val="24"/>
          <w:szCs w:val="24"/>
        </w:rPr>
        <w:t>па</w:t>
      </w:r>
      <w:proofErr w:type="spellEnd"/>
    </w:p>
    <w:p w:rsidR="001E26CA" w:rsidRPr="0081354F" w:rsidRDefault="006A4A32" w:rsidP="00501448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81354F">
        <w:rPr>
          <w:rFonts w:ascii="Times New Roman" w:hAnsi="Times New Roman" w:cs="Times New Roman"/>
          <w:sz w:val="24"/>
          <w:szCs w:val="24"/>
        </w:rPr>
        <w:tab/>
      </w:r>
      <w:r w:rsidR="004122B1" w:rsidRPr="0081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F92" w:rsidRDefault="00F72F92" w:rsidP="0057027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2F92" w:rsidRDefault="00F72F92" w:rsidP="0057027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570278" w:rsidRPr="0081354F" w:rsidRDefault="00570278" w:rsidP="00570278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8135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52FC" w:rsidRPr="0081354F" w:rsidRDefault="00AC52FC" w:rsidP="00213B3B">
      <w:pPr>
        <w:tabs>
          <w:tab w:val="left" w:pos="5529"/>
          <w:tab w:val="left" w:pos="7938"/>
          <w:tab w:val="left" w:pos="12049"/>
        </w:tabs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4"/>
          <w:szCs w:val="24"/>
        </w:rPr>
      </w:pPr>
    </w:p>
    <w:p w:rsidR="00713C42" w:rsidRPr="0081354F" w:rsidRDefault="00713C42" w:rsidP="00213B3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F5206C" w:rsidRPr="001C7E6C" w:rsidRDefault="00F5206C" w:rsidP="00213B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5206C" w:rsidRPr="001C7E6C" w:rsidRDefault="00F5206C" w:rsidP="00213B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5206C" w:rsidRPr="001C7E6C" w:rsidRDefault="00F5206C" w:rsidP="00213B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3C42" w:rsidRPr="001C7E6C" w:rsidRDefault="00713C42" w:rsidP="00213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32" w:rsidRPr="001C7E6C" w:rsidRDefault="006A4A32" w:rsidP="00213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32" w:rsidRPr="001C7E6C" w:rsidRDefault="006A4A32" w:rsidP="00213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42" w:rsidRPr="001C7E6C" w:rsidRDefault="00713C42" w:rsidP="00840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68" w:rsidRPr="00335770" w:rsidRDefault="00840368" w:rsidP="00840368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368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36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</w:p>
    <w:p w:rsidR="00840368" w:rsidRPr="00840368" w:rsidRDefault="009B7ECF" w:rsidP="00840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 201</w:t>
      </w:r>
      <w:r w:rsidRPr="009B7EC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9B7E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0368" w:rsidRPr="00840368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68" w:rsidRPr="0024266F" w:rsidRDefault="00840368" w:rsidP="0084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«Развитие транспортного комплекса и дорожного хозяйства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Удомел</w:t>
      </w:r>
      <w:r w:rsidR="009B7ECF">
        <w:rPr>
          <w:rFonts w:ascii="Times New Roman" w:hAnsi="Times New Roman" w:cs="Times New Roman"/>
          <w:sz w:val="24"/>
          <w:szCs w:val="24"/>
        </w:rPr>
        <w:t>ьского городского округа на 201</w:t>
      </w:r>
      <w:r w:rsidR="009B7ECF" w:rsidRPr="009B7ECF">
        <w:rPr>
          <w:rFonts w:ascii="Times New Roman" w:hAnsi="Times New Roman" w:cs="Times New Roman"/>
          <w:sz w:val="24"/>
          <w:szCs w:val="24"/>
        </w:rPr>
        <w:t>9</w:t>
      </w:r>
      <w:r w:rsidR="009B7ECF">
        <w:rPr>
          <w:rFonts w:ascii="Times New Roman" w:hAnsi="Times New Roman" w:cs="Times New Roman"/>
          <w:sz w:val="24"/>
          <w:szCs w:val="24"/>
        </w:rPr>
        <w:t xml:space="preserve"> - 202</w:t>
      </w:r>
      <w:r w:rsidR="009B7ECF" w:rsidRPr="009B7ECF">
        <w:rPr>
          <w:rFonts w:ascii="Times New Roman" w:hAnsi="Times New Roman" w:cs="Times New Roman"/>
          <w:sz w:val="24"/>
          <w:szCs w:val="24"/>
        </w:rPr>
        <w:t>3</w:t>
      </w:r>
      <w:r w:rsidRPr="0024266F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68" w:rsidRPr="00840368" w:rsidRDefault="00840368" w:rsidP="00840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368" w:rsidRDefault="00840368" w:rsidP="0084036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A32" w:rsidRPr="00195B46" w:rsidRDefault="006A4A32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969" w:rsidRPr="00195B46" w:rsidRDefault="00FE7969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69" w:rsidRDefault="00FE7969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B46" w:rsidRDefault="00195B46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66F" w:rsidRDefault="00E26BFA" w:rsidP="00E26B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C05D4" w:rsidRDefault="000C05D4" w:rsidP="00242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8E" w:rsidRPr="0024266F" w:rsidRDefault="00C4108E" w:rsidP="00242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E3B03" w:rsidRPr="0024266F" w:rsidRDefault="00C4108E" w:rsidP="008E3B03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E3B03" w:rsidRPr="0024266F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</w:p>
    <w:p w:rsidR="008E3B03" w:rsidRPr="0024266F" w:rsidRDefault="008E3B03" w:rsidP="008E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«Развитие транспортного комплекса и дорожного хозяйства на территории</w:t>
      </w:r>
      <w:r w:rsidR="00BF1FA5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 w:rsidR="009B7ECF">
        <w:rPr>
          <w:rFonts w:ascii="Times New Roman" w:hAnsi="Times New Roman" w:cs="Times New Roman"/>
          <w:sz w:val="24"/>
          <w:szCs w:val="24"/>
        </w:rPr>
        <w:t xml:space="preserve"> на 201</w:t>
      </w:r>
      <w:r w:rsidR="009B7ECF" w:rsidRPr="009B7ECF">
        <w:rPr>
          <w:rFonts w:ascii="Times New Roman" w:hAnsi="Times New Roman" w:cs="Times New Roman"/>
          <w:sz w:val="24"/>
          <w:szCs w:val="24"/>
        </w:rPr>
        <w:t>9</w:t>
      </w:r>
      <w:r w:rsidR="009B7ECF">
        <w:rPr>
          <w:rFonts w:ascii="Times New Roman" w:hAnsi="Times New Roman" w:cs="Times New Roman"/>
          <w:sz w:val="24"/>
          <w:szCs w:val="24"/>
        </w:rPr>
        <w:t xml:space="preserve"> - 202</w:t>
      </w:r>
      <w:r w:rsidR="009B7ECF" w:rsidRPr="009B7ECF">
        <w:rPr>
          <w:rFonts w:ascii="Times New Roman" w:hAnsi="Times New Roman" w:cs="Times New Roman"/>
          <w:sz w:val="24"/>
          <w:szCs w:val="24"/>
        </w:rPr>
        <w:t>3</w:t>
      </w:r>
      <w:r w:rsidRPr="0024266F">
        <w:rPr>
          <w:rFonts w:ascii="Times New Roman" w:hAnsi="Times New Roman" w:cs="Times New Roman"/>
          <w:sz w:val="24"/>
          <w:szCs w:val="24"/>
        </w:rPr>
        <w:t xml:space="preserve"> годы</w:t>
      </w:r>
      <w:r w:rsidR="00BF1FA5">
        <w:rPr>
          <w:rFonts w:ascii="Times New Roman" w:hAnsi="Times New Roman" w:cs="Times New Roman"/>
          <w:sz w:val="24"/>
          <w:szCs w:val="24"/>
        </w:rPr>
        <w:t>»</w:t>
      </w:r>
    </w:p>
    <w:p w:rsidR="00160A6E" w:rsidRPr="0024266F" w:rsidRDefault="00160A6E" w:rsidP="0050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94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571"/>
        <w:gridCol w:w="6653"/>
      </w:tblGrid>
      <w:tr w:rsidR="00C4108E" w:rsidRPr="0024266F" w:rsidTr="00CE7C37">
        <w:trPr>
          <w:cantSplit/>
          <w:trHeight w:val="104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5B1D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5B1DA7" w:rsidP="005B1DA7">
            <w:pPr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Удомельский городской округ</w:t>
            </w:r>
            <w:r w:rsidR="008E5ADB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03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транспортного комплекса и дорожного хозяйства на территории Удомельского </w:t>
            </w:r>
            <w:r w:rsidR="000F7B8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на </w:t>
            </w:r>
            <w:r w:rsidR="009B7E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7ECF" w:rsidRPr="009B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7EC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B7ECF" w:rsidRPr="009B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B03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F1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03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C4108E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 муниципальной программы 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6A4A32" w:rsidP="008E5A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</w:t>
            </w:r>
            <w:r w:rsidR="008E5AD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6A4A32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A32" w:rsidRPr="0024266F" w:rsidRDefault="00317FA2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6A4A32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32" w:rsidRPr="00AC1E03" w:rsidRDefault="00941083" w:rsidP="000C5D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E03" w:rsidRPr="00AC1E03">
              <w:rPr>
                <w:rFonts w:ascii="Times New Roman" w:hAnsi="Times New Roman" w:cs="Times New Roman"/>
                <w:sz w:val="24"/>
                <w:szCs w:val="24"/>
              </w:rPr>
              <w:t xml:space="preserve">тдел коммунального  хозяйства, благоустройства и дорожной деятельности Администрации Удомельского городского округа </w:t>
            </w:r>
          </w:p>
        </w:tc>
      </w:tr>
      <w:tr w:rsidR="00C4108E" w:rsidRPr="0024266F" w:rsidTr="00CE7C37">
        <w:trPr>
          <w:cantSplit/>
          <w:trHeight w:val="41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9B7ECF" w:rsidP="008E5A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4108E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7327C6" w:rsidP="002046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Удомельского </w:t>
            </w:r>
            <w:r w:rsidR="002046B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C4108E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C6" w:rsidRPr="0024266F" w:rsidRDefault="00F11A34" w:rsidP="008E5A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7327C6" w:rsidRPr="0024266F">
              <w:rPr>
                <w:rFonts w:ascii="Times New Roman" w:hAnsi="Times New Roman"/>
                <w:sz w:val="24"/>
                <w:szCs w:val="24"/>
              </w:rPr>
              <w:t>«</w:t>
            </w:r>
            <w:r w:rsidR="008E3B03" w:rsidRPr="0024266F">
              <w:rPr>
                <w:rFonts w:ascii="Times New Roman" w:hAnsi="Times New Roman"/>
                <w:sz w:val="24"/>
                <w:szCs w:val="24"/>
              </w:rPr>
              <w:t>Сохранность автомобильных дорог общего пользования местного значения на территории Удомельского городского округа</w:t>
            </w:r>
            <w:r w:rsidR="007327C6" w:rsidRPr="0024266F">
              <w:rPr>
                <w:rFonts w:ascii="Times New Roman" w:hAnsi="Times New Roman"/>
                <w:sz w:val="24"/>
                <w:szCs w:val="24"/>
              </w:rPr>
              <w:t>» (далее – подпрограмма 1);</w:t>
            </w:r>
          </w:p>
          <w:p w:rsidR="00D73DA2" w:rsidRPr="0024266F" w:rsidRDefault="008E3B03" w:rsidP="008E5A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7327C6" w:rsidRPr="002426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Организации регулярных перевозок пассажиров и багажа автомобильным транспортом на территории Удомельского городского округа» (далее – подпрограмма </w:t>
            </w:r>
            <w:r w:rsidR="00BF1FA5">
              <w:rPr>
                <w:rFonts w:ascii="Times New Roman" w:hAnsi="Times New Roman"/>
                <w:sz w:val="24"/>
                <w:szCs w:val="24"/>
              </w:rPr>
              <w:t>2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77E63" w:rsidRPr="0024266F" w:rsidTr="00CE7C37">
        <w:trPr>
          <w:cantSplit/>
          <w:trHeight w:val="1607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63" w:rsidRPr="0024266F" w:rsidRDefault="00B77E63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77E63" w:rsidRPr="0024266F" w:rsidRDefault="00EF631B" w:rsidP="002046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Удомельского </w:t>
            </w:r>
            <w:r w:rsidR="002046B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CF">
              <w:rPr>
                <w:rFonts w:ascii="Times New Roman" w:hAnsi="Times New Roman"/>
                <w:sz w:val="24"/>
                <w:szCs w:val="24"/>
              </w:rPr>
              <w:t>к 202</w:t>
            </w:r>
            <w:r w:rsidR="009B7ECF" w:rsidRPr="009B7ECF">
              <w:rPr>
                <w:rFonts w:ascii="Times New Roman" w:hAnsi="Times New Roman"/>
                <w:sz w:val="24"/>
                <w:szCs w:val="24"/>
              </w:rPr>
              <w:t>3</w:t>
            </w:r>
            <w:r w:rsidR="00506BE7" w:rsidRPr="0024266F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на уровне 0%</w:t>
            </w:r>
          </w:p>
        </w:tc>
      </w:tr>
      <w:tr w:rsidR="00B77E63" w:rsidRPr="0024266F" w:rsidTr="00CE7C37">
        <w:trPr>
          <w:cantSplit/>
          <w:trHeight w:val="1233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63" w:rsidRPr="0024266F" w:rsidRDefault="00B77E63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63" w:rsidRPr="0024266F" w:rsidRDefault="00B77E63" w:rsidP="008E5A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Снижение общего количества обращений граждан по дорожной деятельности и транспортным вопросам </w:t>
            </w:r>
            <w:r w:rsidR="009B7ECF">
              <w:rPr>
                <w:rFonts w:ascii="Times New Roman" w:hAnsi="Times New Roman"/>
                <w:sz w:val="24"/>
                <w:szCs w:val="24"/>
              </w:rPr>
              <w:t>к 202</w:t>
            </w:r>
            <w:r w:rsidR="009B7ECF" w:rsidRPr="009B7ECF">
              <w:rPr>
                <w:rFonts w:ascii="Times New Roman" w:hAnsi="Times New Roman"/>
                <w:sz w:val="24"/>
                <w:szCs w:val="24"/>
              </w:rPr>
              <w:t>3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году с </w:t>
            </w:r>
            <w:r w:rsidR="009B7ECF" w:rsidRPr="009B7ECF">
              <w:rPr>
                <w:rFonts w:ascii="Times New Roman" w:hAnsi="Times New Roman"/>
                <w:sz w:val="24"/>
                <w:szCs w:val="24"/>
              </w:rPr>
              <w:t>253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  <w:r w:rsidR="009B7EC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9B7ECF" w:rsidRPr="009B7ECF">
              <w:rPr>
                <w:rFonts w:ascii="Times New Roman" w:hAnsi="Times New Roman"/>
                <w:sz w:val="24"/>
                <w:szCs w:val="24"/>
              </w:rPr>
              <w:t>150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165CCC" w:rsidRPr="0024266F" w:rsidTr="00CE7C37">
        <w:trPr>
          <w:cantSplit/>
          <w:trHeight w:val="5303"/>
        </w:trPr>
        <w:tc>
          <w:tcPr>
            <w:tcW w:w="3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CC" w:rsidRPr="0024266F" w:rsidRDefault="00165CCC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A1" w:rsidRPr="0024266F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FB23B4" w:rsidRPr="0024266F">
              <w:rPr>
                <w:rFonts w:ascii="Times New Roman" w:hAnsi="Times New Roman"/>
                <w:sz w:val="24"/>
                <w:szCs w:val="24"/>
              </w:rPr>
              <w:t>м</w:t>
            </w:r>
            <w:r w:rsidR="00AD02F7" w:rsidRPr="0024266F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="00064BA4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CF">
              <w:rPr>
                <w:rFonts w:ascii="Times New Roman" w:hAnsi="Times New Roman"/>
                <w:sz w:val="24"/>
                <w:szCs w:val="24"/>
              </w:rPr>
              <w:t>программы на 201</w:t>
            </w:r>
            <w:r w:rsidR="009B7ECF" w:rsidRPr="009B7ECF">
              <w:rPr>
                <w:rFonts w:ascii="Times New Roman" w:hAnsi="Times New Roman"/>
                <w:sz w:val="24"/>
                <w:szCs w:val="24"/>
              </w:rPr>
              <w:t>9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B7ECF">
              <w:rPr>
                <w:rFonts w:ascii="Times New Roman" w:hAnsi="Times New Roman"/>
                <w:sz w:val="24"/>
                <w:szCs w:val="24"/>
              </w:rPr>
              <w:t>202</w:t>
            </w:r>
            <w:r w:rsidR="009B7ECF" w:rsidRPr="009B7ECF">
              <w:rPr>
                <w:rFonts w:ascii="Times New Roman" w:hAnsi="Times New Roman"/>
                <w:sz w:val="24"/>
                <w:szCs w:val="24"/>
              </w:rPr>
              <w:t>3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годы составляет  </w:t>
            </w:r>
            <w:r w:rsidR="000C05D4">
              <w:rPr>
                <w:rFonts w:ascii="Times New Roman" w:hAnsi="Times New Roman"/>
                <w:sz w:val="24"/>
                <w:szCs w:val="24"/>
              </w:rPr>
              <w:t>194027,9</w:t>
            </w:r>
            <w:r w:rsidR="009B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тыс. рублей, в том числе по годам ее реализации в разрезе подпрограмм:</w:t>
            </w:r>
          </w:p>
          <w:p w:rsidR="006063A1" w:rsidRPr="006F2E9B" w:rsidRDefault="006F2E9B" w:rsidP="006F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осуществляется за счет средств бюджета Удомельского горо</w:t>
            </w:r>
            <w:r w:rsidR="00FB3B33">
              <w:rPr>
                <w:rFonts w:ascii="Times New Roman" w:hAnsi="Times New Roman" w:cs="Times New Roman"/>
                <w:sz w:val="24"/>
                <w:szCs w:val="24"/>
              </w:rPr>
              <w:t>дского округ и областного бюджета Тверской области</w:t>
            </w:r>
            <w:r w:rsidRPr="006F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3A1" w:rsidRPr="00EF7934" w:rsidRDefault="009B7ECF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063A1" w:rsidRPr="00EF7934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3D1AC6" w:rsidRPr="00EF7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5D4">
              <w:rPr>
                <w:rFonts w:ascii="Times New Roman" w:hAnsi="Times New Roman"/>
                <w:sz w:val="24"/>
                <w:szCs w:val="24"/>
              </w:rPr>
              <w:t>38 865,5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1" w:rsidRPr="00EF7934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063A1" w:rsidRPr="00EF7934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34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 w:rsidR="00BC3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5D4">
              <w:rPr>
                <w:rFonts w:ascii="Times New Roman" w:hAnsi="Times New Roman"/>
                <w:sz w:val="24"/>
                <w:szCs w:val="24"/>
              </w:rPr>
              <w:t>28 985,7</w:t>
            </w:r>
            <w:r w:rsidR="0046174C" w:rsidRPr="00EF79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F793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063A1" w:rsidRPr="00EF7934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34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 w:rsidR="00D36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CF">
              <w:rPr>
                <w:rFonts w:ascii="Times New Roman" w:hAnsi="Times New Roman"/>
                <w:sz w:val="24"/>
                <w:szCs w:val="24"/>
              </w:rPr>
              <w:t xml:space="preserve">9 953,9 </w:t>
            </w:r>
            <w:r w:rsidR="0046174C" w:rsidRPr="00EF7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93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063A1" w:rsidRPr="0024266F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74C" w:rsidRPr="0024266F" w:rsidRDefault="009B7ECF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C05D4">
              <w:rPr>
                <w:rFonts w:ascii="Times New Roman" w:hAnsi="Times New Roman"/>
                <w:sz w:val="24"/>
                <w:szCs w:val="24"/>
              </w:rPr>
              <w:t>42 800,8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132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46174C" w:rsidRPr="0024266F">
              <w:rPr>
                <w:rFonts w:ascii="Times New Roman" w:hAnsi="Times New Roman"/>
                <w:sz w:val="24"/>
                <w:szCs w:val="24"/>
              </w:rPr>
              <w:t>ыс. рублей, из них:</w:t>
            </w:r>
          </w:p>
          <w:p w:rsidR="0046174C" w:rsidRPr="0024266F" w:rsidRDefault="0046174C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 w:rsidR="000C05D4">
              <w:rPr>
                <w:rFonts w:ascii="Times New Roman" w:hAnsi="Times New Roman"/>
                <w:sz w:val="24"/>
                <w:szCs w:val="24"/>
              </w:rPr>
              <w:t>32846,9</w:t>
            </w:r>
            <w:r w:rsidR="009B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6174C" w:rsidRPr="0024266F" w:rsidRDefault="0046174C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 w:rsidR="00E2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CF">
              <w:rPr>
                <w:rFonts w:ascii="Times New Roman" w:hAnsi="Times New Roman"/>
                <w:sz w:val="24"/>
                <w:szCs w:val="24"/>
              </w:rPr>
              <w:t>9 953,9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65CCC" w:rsidRPr="0024266F" w:rsidRDefault="00165CCC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74C" w:rsidRPr="0024266F" w:rsidRDefault="009B7ECF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0C05D4">
              <w:rPr>
                <w:rFonts w:ascii="Times New Roman" w:hAnsi="Times New Roman"/>
                <w:sz w:val="24"/>
                <w:szCs w:val="24"/>
              </w:rPr>
              <w:t>37 453,8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650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46174C" w:rsidRPr="0024266F" w:rsidRDefault="0046174C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 w:rsidR="006650A0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5D4">
              <w:rPr>
                <w:rFonts w:ascii="Times New Roman" w:hAnsi="Times New Roman"/>
                <w:sz w:val="24"/>
                <w:szCs w:val="24"/>
              </w:rPr>
              <w:t>28635,6</w:t>
            </w:r>
            <w:r w:rsidR="009B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063A1" w:rsidRDefault="0046174C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 w:rsidR="00E2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CF">
              <w:rPr>
                <w:rFonts w:ascii="Times New Roman" w:hAnsi="Times New Roman"/>
                <w:sz w:val="24"/>
                <w:szCs w:val="24"/>
              </w:rPr>
              <w:t xml:space="preserve">8 8818,2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9B7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7EC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ECF" w:rsidRPr="0024266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D174D9">
              <w:rPr>
                <w:rFonts w:ascii="Times New Roman" w:hAnsi="Times New Roman"/>
                <w:sz w:val="24"/>
                <w:szCs w:val="24"/>
              </w:rPr>
              <w:t>37453,8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B7ECF" w:rsidRPr="0024266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подпрограмма 1 – </w:t>
            </w:r>
            <w:r w:rsidR="00D174D9">
              <w:rPr>
                <w:rFonts w:ascii="Times New Roman" w:hAnsi="Times New Roman"/>
                <w:sz w:val="24"/>
                <w:szCs w:val="24"/>
              </w:rPr>
              <w:t>28635,6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B7EC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8 8818,2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7EC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ECF" w:rsidRPr="0024266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D174D9">
              <w:rPr>
                <w:rFonts w:ascii="Times New Roman" w:hAnsi="Times New Roman"/>
                <w:sz w:val="24"/>
                <w:szCs w:val="24"/>
              </w:rPr>
              <w:t>37453,8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B7ECF" w:rsidRPr="0024266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подпрограмма 1 – </w:t>
            </w:r>
            <w:r w:rsidR="00D174D9">
              <w:rPr>
                <w:rFonts w:ascii="Times New Roman" w:hAnsi="Times New Roman"/>
                <w:sz w:val="24"/>
                <w:szCs w:val="24"/>
              </w:rPr>
              <w:t>28635,6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B7EC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8 8818,2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ECF" w:rsidRPr="0024266F" w:rsidRDefault="009B7ECF" w:rsidP="009B7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FA2" w:rsidRDefault="00317FA2" w:rsidP="00840368">
      <w:pPr>
        <w:pStyle w:val="a3"/>
        <w:rPr>
          <w:rFonts w:ascii="Times New Roman" w:hAnsi="Times New Roman"/>
          <w:sz w:val="24"/>
          <w:szCs w:val="24"/>
        </w:rPr>
      </w:pPr>
    </w:p>
    <w:p w:rsidR="00317FA2" w:rsidRDefault="00317FA2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</w:t>
      </w: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Общая х</w:t>
      </w:r>
      <w:r w:rsidR="00D46121" w:rsidRPr="0024266F">
        <w:rPr>
          <w:rFonts w:ascii="Times New Roman" w:hAnsi="Times New Roman"/>
          <w:sz w:val="24"/>
          <w:szCs w:val="24"/>
        </w:rPr>
        <w:t>арактеристика сферы реализации м</w:t>
      </w:r>
      <w:r w:rsidRPr="0024266F">
        <w:rPr>
          <w:rFonts w:ascii="Times New Roman" w:hAnsi="Times New Roman"/>
          <w:sz w:val="24"/>
          <w:szCs w:val="24"/>
        </w:rPr>
        <w:t>униципальной программы</w:t>
      </w:r>
    </w:p>
    <w:p w:rsidR="00165CCC" w:rsidRPr="0024266F" w:rsidRDefault="00165CCC" w:rsidP="00213B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</w:t>
      </w: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Общая х</w:t>
      </w:r>
      <w:r w:rsidR="00D46121" w:rsidRPr="0024266F">
        <w:rPr>
          <w:rFonts w:ascii="Times New Roman" w:hAnsi="Times New Roman"/>
          <w:sz w:val="24"/>
          <w:szCs w:val="24"/>
        </w:rPr>
        <w:t>арактеристика сферы реализации м</w:t>
      </w:r>
      <w:r w:rsidRPr="0024266F">
        <w:rPr>
          <w:rFonts w:ascii="Times New Roman" w:hAnsi="Times New Roman"/>
          <w:sz w:val="24"/>
          <w:szCs w:val="24"/>
        </w:rPr>
        <w:t xml:space="preserve">униципальной программы </w:t>
      </w:r>
    </w:p>
    <w:p w:rsidR="000126C9" w:rsidRPr="0024266F" w:rsidRDefault="00165CCC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и прогноз ее развития</w:t>
      </w:r>
    </w:p>
    <w:p w:rsidR="00804400" w:rsidRPr="0024266F" w:rsidRDefault="00501448" w:rsidP="0050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BB5119" w:rsidRPr="0024266F">
        <w:rPr>
          <w:rFonts w:ascii="Times New Roman" w:hAnsi="Times New Roman" w:cs="Times New Roman"/>
          <w:sz w:val="24"/>
          <w:szCs w:val="24"/>
        </w:rPr>
        <w:t>Положение в транспортной системе определяется состоянием двух ее основных подсистем - транспо</w:t>
      </w:r>
      <w:r w:rsidR="00913A48" w:rsidRPr="0024266F">
        <w:rPr>
          <w:rFonts w:ascii="Times New Roman" w:hAnsi="Times New Roman" w:cs="Times New Roman"/>
          <w:sz w:val="24"/>
          <w:szCs w:val="24"/>
        </w:rPr>
        <w:t>р</w:t>
      </w:r>
      <w:r w:rsidR="002B4563">
        <w:rPr>
          <w:rFonts w:ascii="Times New Roman" w:hAnsi="Times New Roman" w:cs="Times New Roman"/>
          <w:sz w:val="24"/>
          <w:szCs w:val="24"/>
        </w:rPr>
        <w:t>тной и дорожной инфраструктуры. П</w:t>
      </w:r>
      <w:r w:rsidR="002B4563">
        <w:rPr>
          <w:rFonts w:ascii="Times New Roman" w:eastAsia="Times New Roman" w:hAnsi="Times New Roman" w:cs="Times New Roman"/>
          <w:sz w:val="24"/>
          <w:szCs w:val="24"/>
        </w:rPr>
        <w:t>ротяженность</w:t>
      </w:r>
      <w:r w:rsidR="00491FD5" w:rsidRPr="0024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563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автомобильных дорог на </w:t>
      </w:r>
      <w:r w:rsidR="00440D2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2B4563">
        <w:rPr>
          <w:rFonts w:ascii="Times New Roman" w:eastAsia="Times New Roman" w:hAnsi="Times New Roman" w:cs="Times New Roman"/>
          <w:sz w:val="24"/>
          <w:szCs w:val="24"/>
        </w:rPr>
        <w:t xml:space="preserve"> Удомельского городского округа составляет </w:t>
      </w:r>
      <w:r w:rsidR="00E25CBD">
        <w:rPr>
          <w:rFonts w:ascii="Times New Roman" w:eastAsia="Times New Roman" w:hAnsi="Times New Roman" w:cs="Times New Roman"/>
          <w:sz w:val="24"/>
          <w:szCs w:val="24"/>
        </w:rPr>
        <w:t>1167,16</w:t>
      </w:r>
      <w:r w:rsidR="00B14E6B" w:rsidRPr="0024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563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E22A48" w:rsidRPr="00242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0D2D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на </w:t>
      </w:r>
      <w:r w:rsidR="00804400" w:rsidRPr="0024266F">
        <w:rPr>
          <w:rFonts w:ascii="Times New Roman" w:eastAsia="Times New Roman" w:hAnsi="Times New Roman" w:cs="Times New Roman"/>
          <w:sz w:val="24"/>
          <w:szCs w:val="24"/>
        </w:rPr>
        <w:t>территории города Удомля расположены автомобильные дороги общей протяженностью 8</w:t>
      </w:r>
      <w:r w:rsidR="002E582C">
        <w:rPr>
          <w:rFonts w:ascii="Times New Roman" w:eastAsia="Times New Roman" w:hAnsi="Times New Roman" w:cs="Times New Roman"/>
          <w:sz w:val="24"/>
          <w:szCs w:val="24"/>
        </w:rPr>
        <w:t>6</w:t>
      </w:r>
      <w:r w:rsidR="00804400" w:rsidRPr="002426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58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4400" w:rsidRPr="0024266F">
        <w:rPr>
          <w:rFonts w:ascii="Times New Roman" w:eastAsia="Times New Roman" w:hAnsi="Times New Roman" w:cs="Times New Roman"/>
          <w:sz w:val="24"/>
          <w:szCs w:val="24"/>
        </w:rPr>
        <w:t>7 км</w:t>
      </w:r>
      <w:r w:rsidR="00E22A48" w:rsidRPr="0024266F">
        <w:rPr>
          <w:rFonts w:ascii="Times New Roman" w:eastAsia="Times New Roman" w:hAnsi="Times New Roman" w:cs="Times New Roman"/>
          <w:sz w:val="24"/>
          <w:szCs w:val="24"/>
        </w:rPr>
        <w:t>, пешеходные дорожки, тротуары протяженностью 60,82 км</w:t>
      </w:r>
      <w:r w:rsidR="00963147" w:rsidRPr="002426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1FD5" w:rsidRPr="0024266F">
        <w:rPr>
          <w:rFonts w:ascii="Times New Roman" w:eastAsia="Times New Roman" w:hAnsi="Times New Roman" w:cs="Times New Roman"/>
          <w:sz w:val="24"/>
          <w:szCs w:val="24"/>
        </w:rPr>
        <w:t xml:space="preserve"> Низкая плотность автомобильных дорог отрицательно сказывается на транспортной доступности территории, замедляя ее развитие, препятствуя доступу населения к местам приложения труда и отдыха.</w:t>
      </w:r>
    </w:p>
    <w:p w:rsidR="00491FD5" w:rsidRPr="0024266F" w:rsidRDefault="00491FD5" w:rsidP="0050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Асфальтированные дороги проложены до 6 </w:t>
      </w:r>
      <w:r w:rsidR="00E22A48" w:rsidRPr="0024266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центров сельских </w:t>
      </w:r>
      <w:r w:rsidR="0011176B">
        <w:rPr>
          <w:rFonts w:ascii="Times New Roman" w:eastAsia="Times New Roman" w:hAnsi="Times New Roman" w:cs="Times New Roman"/>
          <w:sz w:val="24"/>
          <w:szCs w:val="24"/>
        </w:rPr>
        <w:t>населенных пунктов</w:t>
      </w:r>
      <w:r w:rsidRPr="0024266F">
        <w:rPr>
          <w:rFonts w:ascii="Times New Roman" w:hAnsi="Times New Roman" w:cs="Times New Roman"/>
          <w:sz w:val="24"/>
          <w:szCs w:val="24"/>
        </w:rPr>
        <w:t>.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техническое состояние многих </w:t>
      </w:r>
      <w:r w:rsidR="00B14E6B" w:rsidRPr="0024266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 автодорог с покрытием можно охарактеризовать как неудовлетворительное.</w:t>
      </w:r>
    </w:p>
    <w:p w:rsidR="00E22A48" w:rsidRPr="0024266F" w:rsidRDefault="00E22A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eastAsia="Times New Roman" w:hAnsi="Times New Roman" w:cs="Times New Roman"/>
          <w:sz w:val="24"/>
          <w:szCs w:val="24"/>
        </w:rPr>
        <w:t>Практически отсутствуют данные по системе поверхностного водоотвода вдоль автомобильных дорог, что приводит к периодическим затоплениям участков автодорог и прилегающей территории. Ливневая канализация существует только в южной части города Удомля.</w:t>
      </w:r>
    </w:p>
    <w:p w:rsidR="00491FD5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91FD5" w:rsidRPr="0024266F">
        <w:rPr>
          <w:rFonts w:ascii="Times New Roman" w:hAnsi="Times New Roman" w:cs="Times New Roman"/>
          <w:sz w:val="24"/>
          <w:szCs w:val="24"/>
        </w:rPr>
        <w:t xml:space="preserve">Строительство развитой сети качественных автодорог будет способствовать активизации связей между узловыми элементами системы расселения населения </w:t>
      </w:r>
      <w:r w:rsidR="00B24207" w:rsidRPr="0024266F">
        <w:rPr>
          <w:rFonts w:ascii="Times New Roman" w:hAnsi="Times New Roman" w:cs="Times New Roman"/>
          <w:sz w:val="24"/>
          <w:szCs w:val="24"/>
        </w:rPr>
        <w:t>округа</w:t>
      </w:r>
      <w:r w:rsidR="00491FD5" w:rsidRPr="0024266F">
        <w:rPr>
          <w:rFonts w:ascii="Times New Roman" w:hAnsi="Times New Roman" w:cs="Times New Roman"/>
          <w:sz w:val="24"/>
          <w:szCs w:val="24"/>
        </w:rPr>
        <w:t xml:space="preserve">, создаст условия для формирования центров ускоренного развития – точек роста экономики </w:t>
      </w:r>
      <w:r w:rsidR="00082699">
        <w:rPr>
          <w:rFonts w:ascii="Times New Roman" w:hAnsi="Times New Roman" w:cs="Times New Roman"/>
          <w:sz w:val="24"/>
          <w:szCs w:val="24"/>
        </w:rPr>
        <w:t xml:space="preserve">Удомельского городского </w:t>
      </w:r>
      <w:r w:rsidR="0011176B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="00491FD5" w:rsidRPr="0024266F">
        <w:rPr>
          <w:rFonts w:ascii="Times New Roman" w:hAnsi="Times New Roman" w:cs="Times New Roman"/>
          <w:sz w:val="24"/>
          <w:szCs w:val="24"/>
        </w:rPr>
        <w:t xml:space="preserve">, повысит связность населенных </w:t>
      </w:r>
      <w:r w:rsidR="00082699">
        <w:rPr>
          <w:rFonts w:ascii="Times New Roman" w:hAnsi="Times New Roman" w:cs="Times New Roman"/>
          <w:sz w:val="24"/>
          <w:szCs w:val="24"/>
        </w:rPr>
        <w:t>пунктов</w:t>
      </w:r>
      <w:r w:rsidR="00491FD5" w:rsidRPr="0024266F">
        <w:rPr>
          <w:rFonts w:ascii="Times New Roman" w:hAnsi="Times New Roman" w:cs="Times New Roman"/>
          <w:sz w:val="24"/>
          <w:szCs w:val="24"/>
        </w:rPr>
        <w:t xml:space="preserve"> </w:t>
      </w:r>
      <w:r w:rsidR="00B24207" w:rsidRPr="0024266F">
        <w:rPr>
          <w:rFonts w:ascii="Times New Roman" w:hAnsi="Times New Roman" w:cs="Times New Roman"/>
          <w:sz w:val="24"/>
          <w:szCs w:val="24"/>
        </w:rPr>
        <w:t>округ</w:t>
      </w:r>
      <w:r w:rsidR="00491FD5" w:rsidRPr="0024266F">
        <w:rPr>
          <w:rFonts w:ascii="Times New Roman" w:hAnsi="Times New Roman" w:cs="Times New Roman"/>
          <w:sz w:val="24"/>
          <w:szCs w:val="24"/>
        </w:rPr>
        <w:t>а между собой: сократится время поездок между населенными пунктами и, тем самым, расширятся возможности получения социально-культурных и бытовых услуг населением, увеличится спектр и доступность мест приложения труда.</w:t>
      </w:r>
      <w:proofErr w:type="gramEnd"/>
    </w:p>
    <w:p w:rsidR="00491FD5" w:rsidRPr="0024266F" w:rsidRDefault="00491FD5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Приоритетными при развитии сети автодорог </w:t>
      </w:r>
      <w:r w:rsidR="008C2CE2" w:rsidRPr="0024266F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являются реконструкция и модернизация существующих автодорог, а также мостовых сооружений. Новое строительство сведено к минимуму и предполагается только там, где это объективно необходимо для сокращения перепробега автотранспорта и формирования прямых связей.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22A48" w:rsidRPr="0024266F">
        <w:rPr>
          <w:rFonts w:ascii="Times New Roman" w:hAnsi="Times New Roman" w:cs="Times New Roman"/>
          <w:sz w:val="24"/>
          <w:szCs w:val="24"/>
        </w:rPr>
        <w:t xml:space="preserve">В разряд </w:t>
      </w:r>
      <w:proofErr w:type="gramStart"/>
      <w:r w:rsidR="00E22A48" w:rsidRPr="0024266F">
        <w:rPr>
          <w:rFonts w:ascii="Times New Roman" w:hAnsi="Times New Roman" w:cs="Times New Roman"/>
          <w:sz w:val="24"/>
          <w:szCs w:val="24"/>
        </w:rPr>
        <w:t>первоочередных</w:t>
      </w:r>
      <w:proofErr w:type="gramEnd"/>
      <w:r w:rsidR="00E22A48" w:rsidRPr="0024266F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 положены следующие мероприятия: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>повышение технического уровня автодорог;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обеспечение связи соседних центров сельских </w:t>
      </w:r>
      <w:r w:rsidR="0011176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69143B" w:rsidRPr="0024266F">
        <w:rPr>
          <w:rFonts w:ascii="Times New Roman" w:hAnsi="Times New Roman" w:cs="Times New Roman"/>
          <w:sz w:val="24"/>
          <w:szCs w:val="24"/>
        </w:rPr>
        <w:t>;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>обеспечение подъездов к населенным пунктам по дорогам с твердым покрытием</w:t>
      </w:r>
      <w:r w:rsidR="00B24207" w:rsidRPr="0024266F">
        <w:rPr>
          <w:rFonts w:ascii="Times New Roman" w:hAnsi="Times New Roman" w:cs="Times New Roman"/>
          <w:sz w:val="24"/>
          <w:szCs w:val="24"/>
        </w:rPr>
        <w:t>;</w:t>
      </w:r>
    </w:p>
    <w:p w:rsidR="00961CB5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улучшение транспортной доступности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в целом путем создания </w:t>
      </w:r>
      <w:r w:rsidR="00B24207" w:rsidRPr="0024266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 автодорог.</w:t>
      </w:r>
    </w:p>
    <w:p w:rsidR="00165CCC" w:rsidRPr="0024266F" w:rsidRDefault="00165CCC" w:rsidP="00213B3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21F1" w:rsidRPr="0024266F" w:rsidRDefault="009C21F1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II</w:t>
      </w:r>
    </w:p>
    <w:p w:rsidR="009C21F1" w:rsidRPr="0024266F" w:rsidRDefault="009C21F1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Основные проблемы в сфере транспорта и дорожного хозяйства </w:t>
      </w:r>
    </w:p>
    <w:p w:rsidR="000126C9" w:rsidRPr="0024266F" w:rsidRDefault="009C21F1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и их краткое описание, включая анализ причин их </w:t>
      </w:r>
      <w:r w:rsidR="000126C9" w:rsidRPr="0024266F">
        <w:rPr>
          <w:rFonts w:ascii="Times New Roman" w:hAnsi="Times New Roman"/>
          <w:sz w:val="24"/>
          <w:szCs w:val="24"/>
        </w:rPr>
        <w:t>возникновения</w:t>
      </w:r>
    </w:p>
    <w:p w:rsidR="009C21F1" w:rsidRPr="0024266F" w:rsidRDefault="009C21F1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К наиболее актуальным проблемам дорожного хозяйства </w:t>
      </w:r>
      <w:r w:rsidR="00B24207" w:rsidRPr="0024266F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24266F">
        <w:rPr>
          <w:rFonts w:ascii="Times New Roman" w:hAnsi="Times New Roman" w:cs="Times New Roman"/>
          <w:sz w:val="24"/>
          <w:szCs w:val="24"/>
        </w:rPr>
        <w:t>относятся:</w:t>
      </w:r>
    </w:p>
    <w:p w:rsidR="009C21F1" w:rsidRPr="0024266F" w:rsidRDefault="0011176B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неудовлетворительное транспортно - эксплуатационное состояние и высокая степень </w:t>
      </w:r>
      <w:proofErr w:type="gramStart"/>
      <w:r w:rsidR="009C21F1" w:rsidRPr="0024266F">
        <w:rPr>
          <w:rFonts w:ascii="Times New Roman" w:hAnsi="Times New Roman" w:cs="Times New Roman"/>
          <w:sz w:val="24"/>
          <w:szCs w:val="24"/>
        </w:rPr>
        <w:t>износа сети автомобильных дорог общего пользования местного значения</w:t>
      </w:r>
      <w:proofErr w:type="gramEnd"/>
      <w:r w:rsidR="009C21F1" w:rsidRPr="0024266F"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на них, отст</w:t>
      </w:r>
      <w:r w:rsidR="00275484" w:rsidRPr="0024266F">
        <w:rPr>
          <w:rFonts w:ascii="Times New Roman" w:hAnsi="Times New Roman" w:cs="Times New Roman"/>
          <w:sz w:val="24"/>
          <w:szCs w:val="24"/>
        </w:rPr>
        <w:t>авание в развитии дорожной сети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от потребностей экономики и населения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D81729" w:rsidRPr="0024266F" w:rsidRDefault="0011176B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275484" w:rsidRPr="0024266F">
        <w:rPr>
          <w:rFonts w:ascii="Times New Roman" w:hAnsi="Times New Roman" w:cs="Times New Roman"/>
          <w:sz w:val="24"/>
          <w:szCs w:val="24"/>
        </w:rPr>
        <w:t xml:space="preserve">отсутствие в части населенных пунктов 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связи с сетью дорог общего пользования </w:t>
      </w:r>
      <w:r w:rsidR="00275484" w:rsidRPr="0024266F">
        <w:rPr>
          <w:rFonts w:ascii="Times New Roman" w:hAnsi="Times New Roman" w:cs="Times New Roman"/>
          <w:sz w:val="24"/>
          <w:szCs w:val="24"/>
        </w:rPr>
        <w:t xml:space="preserve">по дорогам с твердым покрытием. Из-за этого </w:t>
      </w:r>
      <w:r w:rsidR="00301584" w:rsidRPr="0024266F">
        <w:rPr>
          <w:rFonts w:ascii="Times New Roman" w:hAnsi="Times New Roman" w:cs="Times New Roman"/>
          <w:sz w:val="24"/>
          <w:szCs w:val="24"/>
        </w:rPr>
        <w:t>4173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тыс. человек в межсезонье становятся отрезанными от автодорог с тве</w:t>
      </w:r>
      <w:r w:rsidR="00B24207" w:rsidRPr="0024266F">
        <w:rPr>
          <w:rFonts w:ascii="Times New Roman" w:hAnsi="Times New Roman" w:cs="Times New Roman"/>
          <w:sz w:val="24"/>
          <w:szCs w:val="24"/>
        </w:rPr>
        <w:t>рдым типом покрытия;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484" w:rsidRPr="0024266F" w:rsidRDefault="0011176B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275484" w:rsidRPr="0024266F">
        <w:rPr>
          <w:rFonts w:ascii="Times New Roman" w:hAnsi="Times New Roman" w:cs="Times New Roman"/>
          <w:sz w:val="24"/>
          <w:szCs w:val="24"/>
        </w:rPr>
        <w:t>недостаток квалифицированных кадров, как инженерно-технических, так и механизаторов, дорожных рабочих. Отсутствие престижа профессии, низкая заработная плата.</w:t>
      </w:r>
    </w:p>
    <w:p w:rsidR="00275484" w:rsidRPr="0024266F" w:rsidRDefault="00D81729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Результаты диагностики автодорог местного значения и мостовых сооружений показывают, что более половины протяженности сети автомобильных дорог и искусственных сооружений нуждается в капитальном ремонте, не отвечает нормативным требованиям к транспортно-эксплуатационным показателям, имеет просроченные межремонтные сроки.    </w:t>
      </w:r>
    </w:p>
    <w:p w:rsidR="009C21F1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К существенным проблемам дорожной сети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относится высокая степень изношенности автомобильных дорог общего пользования. 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29" w:rsidRPr="0024266F" w:rsidRDefault="0050144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развития автомобильных дорог 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="0011176B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D81729" w:rsidRPr="0024266F">
        <w:rPr>
          <w:rFonts w:ascii="Times New Roman" w:hAnsi="Times New Roman" w:cs="Times New Roman"/>
          <w:sz w:val="24"/>
          <w:szCs w:val="24"/>
        </w:rPr>
        <w:t>прочностные характеристики городских дорог, которые не позволяют осуществлять движение тяжеловесных транспортных средств. Существующая дорожная сеть в основном формировалась по старым нормативам.</w:t>
      </w:r>
    </w:p>
    <w:p w:rsidR="00151CA0" w:rsidRPr="0024266F" w:rsidRDefault="00D81729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Результаты диагностики автодорог показывают, что более половины протяженности сети автомобильных дорог </w:t>
      </w:r>
      <w:r w:rsidR="00527422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24266F"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нуждаются в капитальном ремонте, не отвечает нормативным требованиям к транспортно-эксплуатационным показателям, имеет просроченные межремо</w:t>
      </w:r>
      <w:r w:rsidR="002F728E" w:rsidRPr="0024266F">
        <w:rPr>
          <w:rFonts w:ascii="Times New Roman" w:hAnsi="Times New Roman" w:cs="Times New Roman"/>
          <w:sz w:val="24"/>
          <w:szCs w:val="24"/>
        </w:rPr>
        <w:t>н</w:t>
      </w:r>
      <w:r w:rsidRPr="0024266F">
        <w:rPr>
          <w:rFonts w:ascii="Times New Roman" w:hAnsi="Times New Roman" w:cs="Times New Roman"/>
          <w:sz w:val="24"/>
          <w:szCs w:val="24"/>
        </w:rPr>
        <w:t>тные сроки</w:t>
      </w:r>
      <w:r w:rsidR="00275484" w:rsidRPr="0024266F">
        <w:rPr>
          <w:rFonts w:ascii="Times New Roman" w:hAnsi="Times New Roman" w:cs="Times New Roman"/>
          <w:sz w:val="24"/>
          <w:szCs w:val="24"/>
        </w:rPr>
        <w:t>.</w:t>
      </w:r>
    </w:p>
    <w:p w:rsidR="00151CA0" w:rsidRPr="0024266F" w:rsidRDefault="0002251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Отмечается недостаточность финансовых сре</w:t>
      </w:r>
      <w:proofErr w:type="gramStart"/>
      <w:r w:rsidRPr="0024266F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24266F">
        <w:rPr>
          <w:rFonts w:ascii="Times New Roman" w:hAnsi="Times New Roman" w:cs="Times New Roman"/>
          <w:sz w:val="24"/>
          <w:szCs w:val="24"/>
        </w:rPr>
        <w:t xml:space="preserve">юджете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</w:t>
      </w:r>
      <w:r w:rsidR="009C21F1" w:rsidRPr="0024266F">
        <w:rPr>
          <w:rFonts w:ascii="Times New Roman" w:hAnsi="Times New Roman" w:cs="Times New Roman"/>
          <w:sz w:val="24"/>
          <w:szCs w:val="24"/>
        </w:rPr>
        <w:t>как для обеспечения нормативного транспортно-эксплуатационного сост</w:t>
      </w:r>
      <w:r w:rsidR="00275484" w:rsidRPr="0024266F">
        <w:rPr>
          <w:rFonts w:ascii="Times New Roman" w:hAnsi="Times New Roman" w:cs="Times New Roman"/>
          <w:sz w:val="24"/>
          <w:szCs w:val="24"/>
        </w:rPr>
        <w:t xml:space="preserve">ояния дорожной сети, так и для 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строительства и реконструкции </w:t>
      </w:r>
      <w:r w:rsidR="00527422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="009C21F1" w:rsidRPr="0024266F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 и ули</w:t>
      </w:r>
      <w:r w:rsidR="001D2263" w:rsidRPr="0024266F">
        <w:rPr>
          <w:rFonts w:ascii="Times New Roman" w:hAnsi="Times New Roman" w:cs="Times New Roman"/>
          <w:sz w:val="24"/>
          <w:szCs w:val="24"/>
        </w:rPr>
        <w:t>чно-дорожной сети города Удомля за счет бюджетных средств.</w:t>
      </w:r>
    </w:p>
    <w:p w:rsidR="009C21F1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Кроме того, к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числу важнейших проблем дорожного хозяйства относятся низкая эффективность работы дорожных предприятий, их технологическое отставание, недостаточное количество квалифицированных проектных организаций в </w:t>
      </w:r>
      <w:r w:rsidR="00151CA0" w:rsidRPr="0024266F">
        <w:rPr>
          <w:rFonts w:ascii="Times New Roman" w:hAnsi="Times New Roman" w:cs="Times New Roman"/>
          <w:sz w:val="24"/>
          <w:szCs w:val="24"/>
        </w:rPr>
        <w:t xml:space="preserve">Удомельском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городском округе</w:t>
      </w:r>
      <w:r w:rsidR="009C21F1" w:rsidRPr="0024266F">
        <w:rPr>
          <w:rFonts w:ascii="Times New Roman" w:hAnsi="Times New Roman" w:cs="Times New Roman"/>
          <w:sz w:val="24"/>
          <w:szCs w:val="24"/>
        </w:rPr>
        <w:t>, недостаточный уровень конкуренции на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рынке подрядных дорожных работ.</w:t>
      </w:r>
    </w:p>
    <w:p w:rsidR="009C21F1" w:rsidRPr="0024266F" w:rsidRDefault="0050144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В </w:t>
      </w:r>
      <w:r w:rsidR="00151CA0" w:rsidRPr="0024266F">
        <w:rPr>
          <w:rFonts w:ascii="Times New Roman" w:hAnsi="Times New Roman" w:cs="Times New Roman"/>
          <w:sz w:val="24"/>
          <w:szCs w:val="24"/>
        </w:rPr>
        <w:t xml:space="preserve">Удомельском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городском округе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сложились следующие основные проблемы в транспортной отрасли: </w:t>
      </w:r>
    </w:p>
    <w:p w:rsidR="009C21F1" w:rsidRPr="0024266F" w:rsidRDefault="00527422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высокий уровень социальной нагрузки (высокая доля граждан, обладающих правом льготного проезда) и низкий платежеспособный спрос на услуги общественного транспорта привели к убыточности пассажирских перевозок; </w:t>
      </w:r>
    </w:p>
    <w:p w:rsidR="00275484" w:rsidRPr="0024266F" w:rsidRDefault="00527422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территориальная неравномерность развития транспортной инфраструктуры. В настоящее время населенных пунктов </w:t>
      </w:r>
      <w:r w:rsidR="00391D25" w:rsidRPr="0024266F">
        <w:rPr>
          <w:rFonts w:ascii="Times New Roman" w:hAnsi="Times New Roman" w:cs="Times New Roman"/>
          <w:sz w:val="24"/>
          <w:szCs w:val="24"/>
        </w:rPr>
        <w:t>округа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не имеют устойчивой связи по автомобильным дорогам с твердым</w:t>
      </w:r>
      <w:r w:rsidR="005E3409" w:rsidRPr="0024266F">
        <w:rPr>
          <w:rFonts w:ascii="Times New Roman" w:hAnsi="Times New Roman" w:cs="Times New Roman"/>
          <w:sz w:val="24"/>
          <w:szCs w:val="24"/>
        </w:rPr>
        <w:t xml:space="preserve"> покрытием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1F1" w:rsidRPr="0024266F" w:rsidRDefault="009C21F1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Последствиями указанных проблем являются следующее:</w:t>
      </w:r>
    </w:p>
    <w:p w:rsidR="009C21F1" w:rsidRPr="0024266F" w:rsidRDefault="009C21F1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-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Pr="0024266F">
        <w:rPr>
          <w:rFonts w:ascii="Times New Roman" w:hAnsi="Times New Roman" w:cs="Times New Roman"/>
          <w:sz w:val="24"/>
          <w:szCs w:val="24"/>
        </w:rPr>
        <w:t>недостаток предложений транспортных услуг;</w:t>
      </w:r>
    </w:p>
    <w:p w:rsidR="009C21F1" w:rsidRPr="0024266F" w:rsidRDefault="0050144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C21F1" w:rsidRPr="0024266F">
        <w:rPr>
          <w:rFonts w:ascii="Times New Roman" w:hAnsi="Times New Roman" w:cs="Times New Roman"/>
          <w:sz w:val="24"/>
          <w:szCs w:val="24"/>
        </w:rPr>
        <w:t>неудовлетворенност</w:t>
      </w:r>
      <w:r w:rsidR="00687B0C" w:rsidRPr="0024266F">
        <w:rPr>
          <w:rFonts w:ascii="Times New Roman" w:hAnsi="Times New Roman" w:cs="Times New Roman"/>
          <w:sz w:val="24"/>
          <w:szCs w:val="24"/>
        </w:rPr>
        <w:t xml:space="preserve">ь населения </w:t>
      </w:r>
      <w:r w:rsidR="007A3245">
        <w:rPr>
          <w:rFonts w:ascii="Times New Roman" w:hAnsi="Times New Roman" w:cs="Times New Roman"/>
          <w:sz w:val="24"/>
          <w:szCs w:val="24"/>
        </w:rPr>
        <w:t>качество</w:t>
      </w:r>
      <w:r w:rsidR="00687B0C" w:rsidRPr="0024266F">
        <w:rPr>
          <w:rFonts w:ascii="Times New Roman" w:hAnsi="Times New Roman" w:cs="Times New Roman"/>
          <w:sz w:val="24"/>
          <w:szCs w:val="24"/>
        </w:rPr>
        <w:t>м перевозок.</w:t>
      </w:r>
    </w:p>
    <w:p w:rsidR="00AA7BC8" w:rsidRPr="0024266F" w:rsidRDefault="00AA7BC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Исполнение мероприятий, намеченных настоящей муниципальной программой, позволит решить все вышеописанные проблемы частично или полностью, что положительно скажется на условиях жизни населения Удомельского </w:t>
      </w:r>
      <w:r w:rsidR="00391D25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>, повысит его экономическую и социальную привлекательность. Дорожная деятельность и транспортное обслуживание</w:t>
      </w:r>
      <w:r w:rsidR="00391D25" w:rsidRPr="0024266F">
        <w:rPr>
          <w:rFonts w:ascii="Times New Roman" w:hAnsi="Times New Roman" w:cs="Times New Roman"/>
          <w:sz w:val="24"/>
          <w:szCs w:val="24"/>
        </w:rPr>
        <w:t>,</w:t>
      </w:r>
      <w:r w:rsidRPr="0024266F"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 w:rsidR="00391D25" w:rsidRPr="0024266F">
        <w:rPr>
          <w:rFonts w:ascii="Times New Roman" w:hAnsi="Times New Roman" w:cs="Times New Roman"/>
          <w:sz w:val="24"/>
          <w:szCs w:val="24"/>
        </w:rPr>
        <w:t>,</w:t>
      </w:r>
      <w:r w:rsidRPr="0024266F">
        <w:rPr>
          <w:rFonts w:ascii="Times New Roman" w:hAnsi="Times New Roman" w:cs="Times New Roman"/>
          <w:sz w:val="24"/>
          <w:szCs w:val="24"/>
        </w:rPr>
        <w:t xml:space="preserve"> затрагивает каждого жителя Удомельского </w:t>
      </w:r>
      <w:r w:rsidR="00391D25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, а также проезжающих по </w:t>
      </w:r>
      <w:r w:rsidR="00275484" w:rsidRPr="0024266F">
        <w:rPr>
          <w:rFonts w:ascii="Times New Roman" w:hAnsi="Times New Roman" w:cs="Times New Roman"/>
          <w:sz w:val="24"/>
          <w:szCs w:val="24"/>
        </w:rPr>
        <w:t>е</w:t>
      </w:r>
      <w:r w:rsidRPr="0024266F">
        <w:rPr>
          <w:rFonts w:ascii="Times New Roman" w:hAnsi="Times New Roman" w:cs="Times New Roman"/>
          <w:sz w:val="24"/>
          <w:szCs w:val="24"/>
        </w:rPr>
        <w:t>го территории</w:t>
      </w:r>
      <w:r w:rsidR="00275484" w:rsidRPr="0024266F">
        <w:rPr>
          <w:rFonts w:ascii="Times New Roman" w:hAnsi="Times New Roman" w:cs="Times New Roman"/>
          <w:sz w:val="24"/>
          <w:szCs w:val="24"/>
        </w:rPr>
        <w:t>, в связи</w:t>
      </w:r>
      <w:r w:rsidR="00391D25" w:rsidRPr="0024266F">
        <w:rPr>
          <w:rFonts w:ascii="Times New Roman" w:hAnsi="Times New Roman" w:cs="Times New Roman"/>
          <w:sz w:val="24"/>
          <w:szCs w:val="24"/>
        </w:rPr>
        <w:t>,</w:t>
      </w:r>
      <w:r w:rsidR="00275484" w:rsidRPr="0024266F">
        <w:rPr>
          <w:rFonts w:ascii="Times New Roman" w:hAnsi="Times New Roman" w:cs="Times New Roman"/>
          <w:sz w:val="24"/>
          <w:szCs w:val="24"/>
        </w:rPr>
        <w:t xml:space="preserve"> с чем исполнение настоящей муниципальной программы является важнейшей задачей</w:t>
      </w:r>
      <w:r w:rsidRPr="0024266F">
        <w:rPr>
          <w:rFonts w:ascii="Times New Roman" w:hAnsi="Times New Roman" w:cs="Times New Roman"/>
          <w:sz w:val="24"/>
          <w:szCs w:val="24"/>
        </w:rPr>
        <w:t>.</w:t>
      </w:r>
    </w:p>
    <w:p w:rsidR="00527422" w:rsidRDefault="00527422" w:rsidP="0052742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27422">
        <w:rPr>
          <w:rFonts w:ascii="Times New Roman" w:eastAsia="Times New Roman" w:hAnsi="Times New Roman" w:cs="Times New Roman"/>
          <w:sz w:val="24"/>
          <w:szCs w:val="24"/>
        </w:rPr>
        <w:t>Основные приоритеты муниципальной политики в сфере реализации муниципальной программы:</w:t>
      </w:r>
      <w:r w:rsidRPr="005274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3B3CA5" w:rsidRDefault="00527422" w:rsidP="000826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274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восстановление и улучшение эксплуатационных качеств автомобильных дорог</w:t>
      </w:r>
      <w:r w:rsidR="000826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Удомельского городского </w:t>
      </w:r>
      <w:r w:rsidRPr="005274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округа</w:t>
      </w:r>
      <w:r w:rsidR="003B3C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3B3CA5" w:rsidRDefault="00527422" w:rsidP="000826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274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повышение уровня безопасности движения;</w:t>
      </w:r>
    </w:p>
    <w:p w:rsidR="003B3CA5" w:rsidRDefault="00527422" w:rsidP="000826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274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строительство, реконструкция и капитальных ремонт искусственных сооружений;</w:t>
      </w:r>
    </w:p>
    <w:p w:rsidR="00F776EE" w:rsidRDefault="00527422" w:rsidP="000826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274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проведение капитального ремонта и восст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ановление дорожных покрытий уличн</w:t>
      </w:r>
      <w:r w:rsidR="000826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о-дорожной сети города Удомля, и в сельских населенных пунктах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автомобильных дорог до населенных пунктов.</w:t>
      </w:r>
    </w:p>
    <w:p w:rsidR="00527422" w:rsidRPr="00527422" w:rsidRDefault="00527422" w:rsidP="00082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6EE" w:rsidRPr="0024266F" w:rsidRDefault="00F776E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II</w:t>
      </w:r>
    </w:p>
    <w:p w:rsidR="008E5ADB" w:rsidRPr="0024266F" w:rsidRDefault="00F776EE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Цел</w:t>
      </w:r>
      <w:r w:rsidR="00E83854">
        <w:rPr>
          <w:rFonts w:ascii="Times New Roman" w:hAnsi="Times New Roman"/>
          <w:sz w:val="24"/>
          <w:szCs w:val="24"/>
        </w:rPr>
        <w:t>и</w:t>
      </w:r>
      <w:r w:rsidRPr="0024266F">
        <w:rPr>
          <w:rFonts w:ascii="Times New Roman" w:hAnsi="Times New Roman"/>
          <w:sz w:val="24"/>
          <w:szCs w:val="24"/>
        </w:rPr>
        <w:t xml:space="preserve">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Pr="0024266F">
        <w:rPr>
          <w:rFonts w:ascii="Times New Roman" w:hAnsi="Times New Roman"/>
          <w:sz w:val="24"/>
          <w:szCs w:val="24"/>
        </w:rPr>
        <w:t>униципальной программы</w:t>
      </w:r>
    </w:p>
    <w:p w:rsidR="00F776EE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Целью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="00F776EE" w:rsidRPr="0024266F">
        <w:rPr>
          <w:rFonts w:ascii="Times New Roman" w:hAnsi="Times New Roman"/>
          <w:sz w:val="24"/>
          <w:szCs w:val="24"/>
        </w:rPr>
        <w:t>униципальной программы</w:t>
      </w:r>
      <w:r w:rsidR="00213B3B" w:rsidRPr="0024266F">
        <w:rPr>
          <w:rFonts w:ascii="Times New Roman" w:hAnsi="Times New Roman"/>
          <w:sz w:val="24"/>
          <w:szCs w:val="24"/>
        </w:rPr>
        <w:t xml:space="preserve"> является создание условий для </w:t>
      </w:r>
      <w:r w:rsidR="00F776EE" w:rsidRPr="0024266F">
        <w:rPr>
          <w:rFonts w:ascii="Times New Roman" w:hAnsi="Times New Roman"/>
          <w:sz w:val="24"/>
          <w:szCs w:val="24"/>
        </w:rPr>
        <w:t>устойчивого функционирования транспор</w:t>
      </w:r>
      <w:r w:rsidR="00527422">
        <w:rPr>
          <w:rFonts w:ascii="Times New Roman" w:hAnsi="Times New Roman"/>
          <w:sz w:val="24"/>
          <w:szCs w:val="24"/>
        </w:rPr>
        <w:t>тной системы Удомельского городского округа</w:t>
      </w:r>
      <w:r w:rsidR="00F776EE" w:rsidRPr="0024266F">
        <w:rPr>
          <w:rFonts w:ascii="Times New Roman" w:hAnsi="Times New Roman"/>
          <w:sz w:val="24"/>
          <w:szCs w:val="24"/>
        </w:rPr>
        <w:t>.</w:t>
      </w:r>
    </w:p>
    <w:p w:rsidR="00F776EE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Показателями, характеризующими достижение цели, являются:</w:t>
      </w:r>
    </w:p>
    <w:p w:rsidR="00F776EE" w:rsidRPr="0024266F" w:rsidRDefault="0052742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1 «Доля протяженности автомобильных дорог общего пользования местного значения, не отвечающих нормативным требованиям</w:t>
      </w:r>
      <w:r w:rsidR="006B714A" w:rsidRPr="0024266F">
        <w:rPr>
          <w:rFonts w:ascii="Times New Roman" w:hAnsi="Times New Roman"/>
          <w:sz w:val="24"/>
          <w:szCs w:val="24"/>
        </w:rPr>
        <w:t>, в общей протя</w:t>
      </w:r>
      <w:r w:rsidR="006B6075" w:rsidRPr="0024266F">
        <w:rPr>
          <w:rFonts w:ascii="Times New Roman" w:hAnsi="Times New Roman"/>
          <w:sz w:val="24"/>
          <w:szCs w:val="24"/>
        </w:rPr>
        <w:t>ж</w:t>
      </w:r>
      <w:r w:rsidR="006B714A" w:rsidRPr="0024266F">
        <w:rPr>
          <w:rFonts w:ascii="Times New Roman" w:hAnsi="Times New Roman"/>
          <w:sz w:val="24"/>
          <w:szCs w:val="24"/>
        </w:rPr>
        <w:t>енности автомобильных дорог общего пользования местного значения</w:t>
      </w:r>
      <w:r w:rsidR="00F776EE" w:rsidRPr="0024266F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52742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2 «Общая протяженность построенных, реконструированных и отремонтированных автомобильных дорог общего пользов</w:t>
      </w:r>
      <w:r w:rsidR="00B72486" w:rsidRPr="0024266F">
        <w:rPr>
          <w:rFonts w:ascii="Times New Roman" w:hAnsi="Times New Roman"/>
          <w:sz w:val="24"/>
          <w:szCs w:val="24"/>
        </w:rPr>
        <w:t>ания местного значения</w:t>
      </w:r>
      <w:r w:rsidR="00F776EE" w:rsidRPr="0024266F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52742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3 «Общее количество пассажиро</w:t>
      </w:r>
      <w:r w:rsidR="00391D25" w:rsidRPr="0024266F">
        <w:rPr>
          <w:rFonts w:ascii="Times New Roman" w:hAnsi="Times New Roman"/>
          <w:sz w:val="24"/>
          <w:szCs w:val="24"/>
        </w:rPr>
        <w:t>потока</w:t>
      </w:r>
      <w:r w:rsidR="00F776EE" w:rsidRPr="0024266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776EE" w:rsidRPr="0024266F">
        <w:rPr>
          <w:rFonts w:ascii="Times New Roman" w:hAnsi="Times New Roman"/>
          <w:sz w:val="24"/>
          <w:szCs w:val="24"/>
        </w:rPr>
        <w:t>перевезенных</w:t>
      </w:r>
      <w:proofErr w:type="gramEnd"/>
      <w:r w:rsidR="00F776EE" w:rsidRPr="0024266F">
        <w:rPr>
          <w:rFonts w:ascii="Times New Roman" w:hAnsi="Times New Roman"/>
          <w:sz w:val="24"/>
          <w:szCs w:val="24"/>
        </w:rPr>
        <w:t xml:space="preserve"> транспортом общественного пользования»;</w:t>
      </w:r>
    </w:p>
    <w:p w:rsidR="00F776EE" w:rsidRPr="0024266F" w:rsidRDefault="0052742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показатель 4 «Общее количество маршрутов по организации транспортного обслуживания населения </w:t>
      </w:r>
      <w:r w:rsidR="00391D25" w:rsidRPr="0024266F">
        <w:rPr>
          <w:rFonts w:ascii="Times New Roman" w:hAnsi="Times New Roman"/>
          <w:sz w:val="24"/>
          <w:szCs w:val="24"/>
        </w:rPr>
        <w:t xml:space="preserve">на территории </w:t>
      </w:r>
      <w:r w:rsidR="00F776EE" w:rsidRPr="0024266F">
        <w:rPr>
          <w:rFonts w:ascii="Times New Roman" w:hAnsi="Times New Roman"/>
          <w:sz w:val="24"/>
          <w:szCs w:val="24"/>
        </w:rPr>
        <w:t xml:space="preserve">Удомельского </w:t>
      </w:r>
      <w:r w:rsidR="00391D25" w:rsidRPr="0024266F">
        <w:rPr>
          <w:rFonts w:ascii="Times New Roman" w:hAnsi="Times New Roman"/>
          <w:sz w:val="24"/>
          <w:szCs w:val="24"/>
        </w:rPr>
        <w:t>городского округа</w:t>
      </w:r>
      <w:r w:rsidR="00F776EE" w:rsidRPr="0024266F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52742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5 «Общее количество обращений граждан по дорожной деятельности и транспортным</w:t>
      </w:r>
      <w:r w:rsidR="00B72486" w:rsidRPr="0024266F">
        <w:rPr>
          <w:rFonts w:ascii="Times New Roman" w:hAnsi="Times New Roman"/>
          <w:sz w:val="24"/>
          <w:szCs w:val="24"/>
        </w:rPr>
        <w:t xml:space="preserve"> вопросам</w:t>
      </w:r>
      <w:r w:rsidR="00AB6E38" w:rsidRPr="0024266F">
        <w:rPr>
          <w:rFonts w:ascii="Times New Roman" w:hAnsi="Times New Roman"/>
          <w:sz w:val="24"/>
          <w:szCs w:val="24"/>
        </w:rPr>
        <w:t>»;</w:t>
      </w:r>
    </w:p>
    <w:p w:rsidR="005D4EC9" w:rsidRPr="0024266F" w:rsidRDefault="0052742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1448">
        <w:rPr>
          <w:rFonts w:ascii="Times New Roman" w:hAnsi="Times New Roman"/>
          <w:sz w:val="24"/>
          <w:szCs w:val="24"/>
        </w:rPr>
        <w:t> </w:t>
      </w:r>
      <w:r w:rsidR="005D4EC9" w:rsidRPr="0024266F">
        <w:rPr>
          <w:rFonts w:ascii="Times New Roman" w:hAnsi="Times New Roman"/>
          <w:sz w:val="24"/>
          <w:szCs w:val="24"/>
        </w:rPr>
        <w:t xml:space="preserve">показатель  6 «Доля населения, проживающего в населенных пунктах, не имеющих регулярного автобусного и (или) железнодорожного сообщения с </w:t>
      </w:r>
      <w:proofErr w:type="gramStart"/>
      <w:r w:rsidR="005D4EC9" w:rsidRPr="0024266F">
        <w:rPr>
          <w:rFonts w:ascii="Times New Roman" w:hAnsi="Times New Roman"/>
          <w:sz w:val="24"/>
          <w:szCs w:val="24"/>
        </w:rPr>
        <w:t>г</w:t>
      </w:r>
      <w:proofErr w:type="gramEnd"/>
      <w:r w:rsidR="005D4EC9" w:rsidRPr="0024266F">
        <w:rPr>
          <w:rFonts w:ascii="Times New Roman" w:hAnsi="Times New Roman"/>
          <w:sz w:val="24"/>
          <w:szCs w:val="24"/>
        </w:rPr>
        <w:t xml:space="preserve">. </w:t>
      </w:r>
      <w:r w:rsidR="00AB6E38" w:rsidRPr="0024266F">
        <w:rPr>
          <w:rFonts w:ascii="Times New Roman" w:hAnsi="Times New Roman"/>
          <w:sz w:val="24"/>
          <w:szCs w:val="24"/>
        </w:rPr>
        <w:t>У</w:t>
      </w:r>
      <w:r w:rsidR="005D4EC9" w:rsidRPr="0024266F">
        <w:rPr>
          <w:rFonts w:ascii="Times New Roman" w:hAnsi="Times New Roman"/>
          <w:sz w:val="24"/>
          <w:szCs w:val="24"/>
        </w:rPr>
        <w:t>домля, в общей численнос</w:t>
      </w:r>
      <w:r w:rsidR="00391D25" w:rsidRPr="0024266F">
        <w:rPr>
          <w:rFonts w:ascii="Times New Roman" w:hAnsi="Times New Roman"/>
          <w:sz w:val="24"/>
          <w:szCs w:val="24"/>
        </w:rPr>
        <w:t>ти населения Удомельского городского округа</w:t>
      </w:r>
      <w:r w:rsidR="005D4EC9" w:rsidRPr="0024266F">
        <w:rPr>
          <w:rFonts w:ascii="Times New Roman" w:hAnsi="Times New Roman"/>
          <w:sz w:val="24"/>
          <w:szCs w:val="24"/>
        </w:rPr>
        <w:t>».</w:t>
      </w:r>
    </w:p>
    <w:p w:rsidR="001B3F2A" w:rsidRPr="0024266F" w:rsidRDefault="00501448" w:rsidP="001B3F2A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933">
        <w:rPr>
          <w:rFonts w:ascii="Times New Roman" w:hAnsi="Times New Roman" w:cs="Times New Roman"/>
          <w:sz w:val="24"/>
          <w:szCs w:val="24"/>
        </w:rPr>
        <w:t> </w:t>
      </w:r>
      <w:r w:rsidR="001B3F2A" w:rsidRPr="00EC0933">
        <w:rPr>
          <w:rFonts w:ascii="Times New Roman" w:eastAsia="Calibri" w:hAnsi="Times New Roman" w:cs="Times New Roman"/>
          <w:sz w:val="24"/>
          <w:szCs w:val="24"/>
        </w:rPr>
        <w:t>Значения показателей целей муниципальной программы по г</w:t>
      </w:r>
      <w:r w:rsidR="000B2847" w:rsidRPr="00EC0933">
        <w:rPr>
          <w:rFonts w:ascii="Times New Roman" w:eastAsia="Calibri" w:hAnsi="Times New Roman" w:cs="Times New Roman"/>
          <w:sz w:val="24"/>
          <w:szCs w:val="24"/>
        </w:rPr>
        <w:t>одам ее реализации</w:t>
      </w:r>
      <w:r w:rsidR="003B3CA5">
        <w:rPr>
          <w:rFonts w:ascii="Times New Roman" w:eastAsia="Calibri" w:hAnsi="Times New Roman" w:cs="Times New Roman"/>
          <w:sz w:val="24"/>
          <w:szCs w:val="24"/>
        </w:rPr>
        <w:t xml:space="preserve"> приведены в приложении </w:t>
      </w:r>
      <w:r w:rsidR="001B3F2A" w:rsidRPr="0024266F">
        <w:rPr>
          <w:rFonts w:ascii="Times New Roman" w:eastAsia="Calibri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F776EE" w:rsidRPr="0024266F" w:rsidRDefault="00F776EE" w:rsidP="001B3F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6EE" w:rsidRPr="0024266F" w:rsidRDefault="00F776E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III</w:t>
      </w:r>
    </w:p>
    <w:p w:rsidR="000126C9" w:rsidRPr="0024266F" w:rsidRDefault="00F776EE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Подпрограммы</w:t>
      </w:r>
    </w:p>
    <w:p w:rsidR="00F776EE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Реализация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="00F776EE" w:rsidRPr="0024266F">
        <w:rPr>
          <w:rFonts w:ascii="Times New Roman" w:hAnsi="Times New Roman"/>
          <w:sz w:val="24"/>
          <w:szCs w:val="24"/>
        </w:rPr>
        <w:t>униципальной программы достигается посредством выполнения следующих подпрограмм:</w:t>
      </w:r>
    </w:p>
    <w:p w:rsidR="00F776EE" w:rsidRPr="0024266F" w:rsidRDefault="003B3CA5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подпрограмма 1 </w:t>
      </w:r>
      <w:r w:rsidR="00F776EE" w:rsidRPr="00714C21">
        <w:rPr>
          <w:rFonts w:ascii="Times New Roman" w:hAnsi="Times New Roman"/>
          <w:sz w:val="24"/>
          <w:szCs w:val="24"/>
        </w:rPr>
        <w:t>«</w:t>
      </w:r>
      <w:r w:rsidR="00391D25" w:rsidRPr="00714C21">
        <w:rPr>
          <w:rFonts w:ascii="Times New Roman" w:hAnsi="Times New Roman"/>
          <w:sz w:val="24"/>
          <w:szCs w:val="24"/>
        </w:rPr>
        <w:t>Сохранность автомобильных дорог общего пользования местного значения на территории Удомельского городского округа</w:t>
      </w:r>
      <w:r w:rsidR="00F776EE" w:rsidRPr="00714C21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3B3CA5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подпрограмма </w:t>
      </w:r>
      <w:r w:rsidR="003B5693">
        <w:rPr>
          <w:rFonts w:ascii="Times New Roman" w:hAnsi="Times New Roman"/>
          <w:sz w:val="24"/>
          <w:szCs w:val="24"/>
        </w:rPr>
        <w:t>2</w:t>
      </w:r>
      <w:r w:rsidR="00F776EE" w:rsidRPr="0024266F">
        <w:rPr>
          <w:rFonts w:ascii="Times New Roman" w:hAnsi="Times New Roman"/>
          <w:sz w:val="24"/>
          <w:szCs w:val="24"/>
        </w:rPr>
        <w:t xml:space="preserve"> «</w:t>
      </w:r>
      <w:r w:rsidR="00391D25" w:rsidRPr="0024266F">
        <w:rPr>
          <w:rFonts w:ascii="Times New Roman" w:hAnsi="Times New Roman"/>
          <w:sz w:val="24"/>
          <w:szCs w:val="24"/>
        </w:rPr>
        <w:t>Организации регулярных перевозок пассажиров и багажа автомобильным транспортом на территории Удомельского городского округа</w:t>
      </w:r>
      <w:r w:rsidR="00E25CBD">
        <w:rPr>
          <w:rFonts w:ascii="Times New Roman" w:hAnsi="Times New Roman"/>
          <w:sz w:val="24"/>
          <w:szCs w:val="24"/>
        </w:rPr>
        <w:t>».</w:t>
      </w:r>
    </w:p>
    <w:p w:rsidR="00391D25" w:rsidRPr="0024266F" w:rsidRDefault="00391D25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635A" w:rsidRPr="0024266F" w:rsidRDefault="0051635A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</w:t>
      </w:r>
    </w:p>
    <w:p w:rsidR="0051635A" w:rsidRPr="0024266F" w:rsidRDefault="0051635A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4C21">
        <w:rPr>
          <w:rFonts w:ascii="Times New Roman" w:hAnsi="Times New Roman"/>
          <w:sz w:val="24"/>
          <w:szCs w:val="24"/>
        </w:rPr>
        <w:t>Подпрограмма 1 «</w:t>
      </w:r>
      <w:r w:rsidR="00391D25" w:rsidRPr="00714C21">
        <w:rPr>
          <w:rFonts w:ascii="Times New Roman" w:hAnsi="Times New Roman"/>
          <w:sz w:val="24"/>
          <w:szCs w:val="24"/>
        </w:rPr>
        <w:t>Сохранность автомобильных дорог общего пользования местного значения на территории Удомельского городского округа</w:t>
      </w:r>
      <w:r w:rsidRPr="00714C21">
        <w:rPr>
          <w:rFonts w:ascii="Times New Roman" w:hAnsi="Times New Roman"/>
          <w:sz w:val="24"/>
          <w:szCs w:val="24"/>
        </w:rPr>
        <w:t>»</w:t>
      </w:r>
    </w:p>
    <w:p w:rsidR="00160A6E" w:rsidRDefault="00714C21" w:rsidP="00714C21">
      <w:pPr>
        <w:pStyle w:val="a3"/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635A" w:rsidRPr="0024266F" w:rsidRDefault="0051635A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1</w:t>
      </w:r>
    </w:p>
    <w:p w:rsidR="000126C9" w:rsidRPr="0024266F" w:rsidRDefault="0051635A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 Задачи подпрограммы</w:t>
      </w:r>
    </w:p>
    <w:p w:rsidR="0051635A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51635A" w:rsidRPr="0024266F">
        <w:rPr>
          <w:rFonts w:ascii="Times New Roman" w:hAnsi="Times New Roman"/>
          <w:sz w:val="24"/>
          <w:szCs w:val="24"/>
        </w:rPr>
        <w:t>Выполнение подпрограммы 1 «</w:t>
      </w:r>
      <w:r w:rsidR="006A300B" w:rsidRPr="0024266F">
        <w:rPr>
          <w:rFonts w:ascii="Times New Roman" w:hAnsi="Times New Roman"/>
          <w:sz w:val="24"/>
          <w:szCs w:val="24"/>
        </w:rPr>
        <w:t>Сохранность автомобильных дорог общего пользования местного значения на территории Удомельского городского округа</w:t>
      </w:r>
      <w:r w:rsidR="003B3CA5">
        <w:rPr>
          <w:rFonts w:ascii="Times New Roman" w:hAnsi="Times New Roman"/>
          <w:sz w:val="24"/>
          <w:szCs w:val="24"/>
        </w:rPr>
        <w:t xml:space="preserve">» (далее </w:t>
      </w:r>
      <w:r w:rsidR="0051635A" w:rsidRPr="0024266F">
        <w:rPr>
          <w:rFonts w:ascii="Times New Roman" w:hAnsi="Times New Roman"/>
          <w:sz w:val="24"/>
          <w:szCs w:val="24"/>
        </w:rPr>
        <w:t xml:space="preserve">в настоящем подразделе </w:t>
      </w:r>
      <w:r w:rsidR="003B3CA5">
        <w:rPr>
          <w:rFonts w:ascii="Times New Roman" w:hAnsi="Times New Roman"/>
          <w:sz w:val="24"/>
          <w:szCs w:val="24"/>
        </w:rPr>
        <w:t xml:space="preserve"> -  </w:t>
      </w:r>
      <w:r w:rsidR="0051635A" w:rsidRPr="0024266F">
        <w:rPr>
          <w:rFonts w:ascii="Times New Roman" w:hAnsi="Times New Roman"/>
          <w:sz w:val="24"/>
          <w:szCs w:val="24"/>
        </w:rPr>
        <w:t>Подпрограмма) осуществляется посредством решения следующих задач:</w:t>
      </w:r>
    </w:p>
    <w:p w:rsidR="00EF6518" w:rsidRDefault="00501448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6A300B" w:rsidRPr="0024266F">
        <w:rPr>
          <w:rFonts w:ascii="Times New Roman" w:hAnsi="Times New Roman"/>
          <w:sz w:val="24"/>
          <w:szCs w:val="24"/>
        </w:rPr>
        <w:t>Задача 1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192493">
        <w:rPr>
          <w:rFonts w:ascii="Times New Roman" w:hAnsi="Times New Roman"/>
          <w:sz w:val="24"/>
          <w:szCs w:val="24"/>
        </w:rPr>
        <w:t>Содержание</w:t>
      </w:r>
      <w:r w:rsidR="006A300B" w:rsidRPr="0024266F">
        <w:rPr>
          <w:rFonts w:ascii="Times New Roman" w:hAnsi="Times New Roman"/>
          <w:sz w:val="24"/>
          <w:szCs w:val="24"/>
        </w:rPr>
        <w:t xml:space="preserve"> автомобильных дорог и сооружений на них в границах Удомельского городского округа.</w:t>
      </w:r>
      <w:r w:rsidR="00EF6518" w:rsidRPr="00EF6518">
        <w:rPr>
          <w:rFonts w:ascii="Times New Roman" w:hAnsi="Times New Roman"/>
          <w:sz w:val="24"/>
          <w:szCs w:val="24"/>
        </w:rPr>
        <w:t xml:space="preserve"> </w:t>
      </w:r>
    </w:p>
    <w:p w:rsidR="00EF6518" w:rsidRPr="0024266F" w:rsidRDefault="00EF6518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24266F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ь</w:t>
      </w:r>
      <w:r w:rsidRPr="0024266F">
        <w:rPr>
          <w:rFonts w:ascii="Times New Roman" w:hAnsi="Times New Roman"/>
          <w:sz w:val="24"/>
          <w:szCs w:val="24"/>
        </w:rPr>
        <w:t>, с помощью котор</w:t>
      </w:r>
      <w:r>
        <w:rPr>
          <w:rFonts w:ascii="Times New Roman" w:hAnsi="Times New Roman"/>
          <w:sz w:val="24"/>
          <w:szCs w:val="24"/>
        </w:rPr>
        <w:t>ого</w:t>
      </w:r>
      <w:r w:rsidRPr="0024266F">
        <w:rPr>
          <w:rFonts w:ascii="Times New Roman" w:hAnsi="Times New Roman"/>
          <w:sz w:val="24"/>
          <w:szCs w:val="24"/>
        </w:rPr>
        <w:t xml:space="preserve"> характеризуется решение Задачи 1 Подпрограммы:</w:t>
      </w:r>
    </w:p>
    <w:p w:rsidR="0051635A" w:rsidRDefault="00EF6518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протяженности </w:t>
      </w:r>
      <w:r w:rsidRPr="0024266F"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значения, содержание которых в отчетном году осуществляется в соответствии с муниципальными контрактами, заключенными с организациями, в общей протяженности автомобильных дорог общего пользования местного значения;</w:t>
      </w:r>
    </w:p>
    <w:p w:rsidR="00EF6518" w:rsidRPr="0024266F" w:rsidRDefault="00EF651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Задача 2: Проведение обследования автомобильных дорог и сооружений на них на территории Удомельского городского округа;</w:t>
      </w:r>
    </w:p>
    <w:p w:rsidR="00EF6518" w:rsidRPr="0024266F" w:rsidRDefault="00501448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EF6518" w:rsidRPr="0024266F">
        <w:rPr>
          <w:rFonts w:ascii="Times New Roman" w:hAnsi="Times New Roman"/>
          <w:sz w:val="24"/>
          <w:szCs w:val="24"/>
        </w:rPr>
        <w:t>Показател</w:t>
      </w:r>
      <w:r w:rsidR="00EF6518">
        <w:rPr>
          <w:rFonts w:ascii="Times New Roman" w:hAnsi="Times New Roman"/>
          <w:sz w:val="24"/>
          <w:szCs w:val="24"/>
        </w:rPr>
        <w:t>ь</w:t>
      </w:r>
      <w:r w:rsidR="00EF6518" w:rsidRPr="0024266F">
        <w:rPr>
          <w:rFonts w:ascii="Times New Roman" w:hAnsi="Times New Roman"/>
          <w:sz w:val="24"/>
          <w:szCs w:val="24"/>
        </w:rPr>
        <w:t>, с помощью котор</w:t>
      </w:r>
      <w:r w:rsidR="00EF6518">
        <w:rPr>
          <w:rFonts w:ascii="Times New Roman" w:hAnsi="Times New Roman"/>
          <w:sz w:val="24"/>
          <w:szCs w:val="24"/>
        </w:rPr>
        <w:t>ого</w:t>
      </w:r>
      <w:r w:rsidR="00EF6518" w:rsidRPr="0024266F">
        <w:rPr>
          <w:rFonts w:ascii="Times New Roman" w:hAnsi="Times New Roman"/>
          <w:sz w:val="24"/>
          <w:szCs w:val="24"/>
        </w:rPr>
        <w:t xml:space="preserve"> характеризуется</w:t>
      </w:r>
      <w:r w:rsidR="00EF6518">
        <w:rPr>
          <w:rFonts w:ascii="Times New Roman" w:hAnsi="Times New Roman"/>
          <w:sz w:val="24"/>
          <w:szCs w:val="24"/>
        </w:rPr>
        <w:t xml:space="preserve"> решение Задачи 2</w:t>
      </w:r>
      <w:r w:rsidR="00EF6518" w:rsidRPr="0024266F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51635A" w:rsidRPr="0024266F" w:rsidRDefault="00E25CBD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обследований автомобильных дорог и сооружений на них на территории Удомельского городского округа</w:t>
      </w:r>
      <w:r w:rsidR="0051635A" w:rsidRPr="0024266F">
        <w:rPr>
          <w:rFonts w:ascii="Times New Roman" w:hAnsi="Times New Roman"/>
          <w:sz w:val="24"/>
          <w:szCs w:val="24"/>
        </w:rPr>
        <w:t>.</w:t>
      </w:r>
    </w:p>
    <w:p w:rsidR="0051635A" w:rsidRPr="0024266F" w:rsidRDefault="0051635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Значения показателей задач Подпрограммы по года</w:t>
      </w:r>
      <w:r w:rsidR="003B3CA5">
        <w:rPr>
          <w:rFonts w:ascii="Times New Roman" w:hAnsi="Times New Roman"/>
          <w:sz w:val="24"/>
          <w:szCs w:val="24"/>
        </w:rPr>
        <w:t xml:space="preserve">м ее реализации представлены в приложении </w:t>
      </w:r>
      <w:r w:rsidRPr="0024266F">
        <w:rPr>
          <w:rFonts w:ascii="Times New Roman" w:hAnsi="Times New Roman"/>
          <w:sz w:val="24"/>
          <w:szCs w:val="24"/>
        </w:rPr>
        <w:t xml:space="preserve"> к настоящей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Pr="0024266F">
        <w:rPr>
          <w:rFonts w:ascii="Times New Roman" w:hAnsi="Times New Roman"/>
          <w:sz w:val="24"/>
          <w:szCs w:val="24"/>
        </w:rPr>
        <w:t>униципальной программе.</w:t>
      </w:r>
    </w:p>
    <w:p w:rsidR="002771D0" w:rsidRPr="0024266F" w:rsidRDefault="002771D0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71D0" w:rsidRPr="0024266F" w:rsidRDefault="002771D0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2</w:t>
      </w:r>
    </w:p>
    <w:p w:rsidR="000126C9" w:rsidRDefault="002771D0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 Мероприятия подпрограммы</w:t>
      </w:r>
    </w:p>
    <w:p w:rsidR="002771D0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DF014A">
        <w:rPr>
          <w:rFonts w:ascii="Times New Roman" w:hAnsi="Times New Roman"/>
          <w:sz w:val="24"/>
          <w:szCs w:val="24"/>
        </w:rPr>
        <w:t>Решение Задач</w:t>
      </w:r>
      <w:r w:rsidR="002771D0" w:rsidRPr="0024266F">
        <w:rPr>
          <w:rFonts w:ascii="Times New Roman" w:hAnsi="Times New Roman"/>
          <w:sz w:val="24"/>
          <w:szCs w:val="24"/>
        </w:rPr>
        <w:t xml:space="preserve"> Подпрограммы осуществляется посредством выполнения следующих мероприятий:</w:t>
      </w:r>
    </w:p>
    <w:p w:rsidR="002771D0" w:rsidRPr="0024266F" w:rsidRDefault="003B3CA5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71D0" w:rsidRPr="0024266F">
        <w:rPr>
          <w:rFonts w:ascii="Times New Roman" w:hAnsi="Times New Roman"/>
          <w:sz w:val="24"/>
          <w:szCs w:val="24"/>
        </w:rPr>
        <w:t>мероприятие</w:t>
      </w:r>
      <w:r w:rsidR="00FD512F" w:rsidRPr="0024266F">
        <w:rPr>
          <w:rFonts w:ascii="Times New Roman" w:hAnsi="Times New Roman"/>
          <w:sz w:val="24"/>
          <w:szCs w:val="24"/>
        </w:rPr>
        <w:t xml:space="preserve"> 1</w:t>
      </w:r>
      <w:r w:rsidR="00792B0C" w:rsidRPr="0024266F">
        <w:rPr>
          <w:rFonts w:ascii="Times New Roman" w:hAnsi="Times New Roman"/>
          <w:sz w:val="24"/>
          <w:szCs w:val="24"/>
        </w:rPr>
        <w:t>.001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D511C" w:rsidRPr="0024266F">
        <w:rPr>
          <w:rFonts w:ascii="Times New Roman" w:hAnsi="Times New Roman"/>
          <w:sz w:val="24"/>
          <w:szCs w:val="24"/>
        </w:rPr>
        <w:t xml:space="preserve">Выполнение работ по содержанию автомобильных дорог общего пользования местного значения и сооружений на них, нацеленное на обеспечение их </w:t>
      </w:r>
      <w:proofErr w:type="spellStart"/>
      <w:r w:rsidR="004D511C" w:rsidRPr="0024266F">
        <w:rPr>
          <w:rFonts w:ascii="Times New Roman" w:hAnsi="Times New Roman"/>
          <w:sz w:val="24"/>
          <w:szCs w:val="24"/>
        </w:rPr>
        <w:t>проезжаемости</w:t>
      </w:r>
      <w:proofErr w:type="spellEnd"/>
      <w:r w:rsidR="004D511C" w:rsidRPr="0024266F">
        <w:rPr>
          <w:rFonts w:ascii="Times New Roman" w:hAnsi="Times New Roman"/>
          <w:sz w:val="24"/>
          <w:szCs w:val="24"/>
        </w:rPr>
        <w:t xml:space="preserve"> и безопасности</w:t>
      </w:r>
      <w:r w:rsidR="002771D0" w:rsidRPr="0024266F">
        <w:rPr>
          <w:rFonts w:ascii="Times New Roman" w:hAnsi="Times New Roman"/>
          <w:sz w:val="24"/>
          <w:szCs w:val="24"/>
        </w:rPr>
        <w:t>;</w:t>
      </w:r>
    </w:p>
    <w:p w:rsidR="002771D0" w:rsidRPr="0024266F" w:rsidRDefault="003B3CA5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1448">
        <w:rPr>
          <w:rFonts w:ascii="Times New Roman" w:hAnsi="Times New Roman"/>
          <w:sz w:val="24"/>
          <w:szCs w:val="24"/>
        </w:rPr>
        <w:t> </w:t>
      </w:r>
      <w:r w:rsidR="002771D0" w:rsidRPr="0024266F">
        <w:rPr>
          <w:rFonts w:ascii="Times New Roman" w:hAnsi="Times New Roman"/>
          <w:sz w:val="24"/>
          <w:szCs w:val="24"/>
        </w:rPr>
        <w:t>мероприятие</w:t>
      </w:r>
      <w:r w:rsidR="00B8491C">
        <w:rPr>
          <w:rFonts w:ascii="Times New Roman" w:hAnsi="Times New Roman"/>
          <w:sz w:val="24"/>
          <w:szCs w:val="24"/>
        </w:rPr>
        <w:t> </w:t>
      </w:r>
      <w:r w:rsidR="00792B0C" w:rsidRPr="0024266F">
        <w:rPr>
          <w:rFonts w:ascii="Times New Roman" w:hAnsi="Times New Roman"/>
          <w:sz w:val="24"/>
          <w:szCs w:val="24"/>
        </w:rPr>
        <w:t>1.002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D511C" w:rsidRPr="0024266F">
        <w:rPr>
          <w:rFonts w:ascii="Times New Roman" w:hAnsi="Times New Roman"/>
          <w:sz w:val="24"/>
          <w:szCs w:val="24"/>
        </w:rPr>
        <w:t>Содержание автомобильных дорог общего пользования регионального и межмуниципального значения  Тверской области 3 класса на территории Удомельского городского округа</w:t>
      </w:r>
      <w:r w:rsidR="002771D0" w:rsidRPr="0024266F">
        <w:rPr>
          <w:rFonts w:ascii="Times New Roman" w:hAnsi="Times New Roman"/>
          <w:sz w:val="24"/>
          <w:szCs w:val="24"/>
        </w:rPr>
        <w:t>;</w:t>
      </w:r>
    </w:p>
    <w:p w:rsidR="002771D0" w:rsidRPr="0024266F" w:rsidRDefault="003B3CA5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1448">
        <w:rPr>
          <w:rFonts w:ascii="Times New Roman" w:hAnsi="Times New Roman"/>
          <w:sz w:val="24"/>
          <w:szCs w:val="24"/>
        </w:rPr>
        <w:t> </w:t>
      </w:r>
      <w:r w:rsidR="002771D0" w:rsidRPr="0024266F">
        <w:rPr>
          <w:rFonts w:ascii="Times New Roman" w:hAnsi="Times New Roman"/>
          <w:sz w:val="24"/>
          <w:szCs w:val="24"/>
        </w:rPr>
        <w:t>мероприятие</w:t>
      </w:r>
      <w:r w:rsidR="00FD512F" w:rsidRPr="0024266F">
        <w:rPr>
          <w:rFonts w:ascii="Times New Roman" w:hAnsi="Times New Roman"/>
          <w:sz w:val="24"/>
          <w:szCs w:val="24"/>
        </w:rPr>
        <w:t xml:space="preserve"> </w:t>
      </w:r>
      <w:r w:rsidR="00792B0C" w:rsidRPr="0024266F">
        <w:rPr>
          <w:rFonts w:ascii="Times New Roman" w:hAnsi="Times New Roman"/>
          <w:sz w:val="24"/>
          <w:szCs w:val="24"/>
        </w:rPr>
        <w:t>1.003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D511C" w:rsidRPr="0024266F">
        <w:rPr>
          <w:rFonts w:ascii="Times New Roman" w:hAnsi="Times New Roman"/>
          <w:sz w:val="24"/>
          <w:szCs w:val="24"/>
        </w:rPr>
        <w:t xml:space="preserve">Содержание улично-дорожной сети </w:t>
      </w:r>
      <w:r w:rsidR="00125D63">
        <w:rPr>
          <w:rFonts w:ascii="Times New Roman" w:hAnsi="Times New Roman"/>
          <w:sz w:val="24"/>
          <w:szCs w:val="24"/>
        </w:rPr>
        <w:t>в городе</w:t>
      </w:r>
      <w:r w:rsidR="004D511C" w:rsidRPr="0024266F">
        <w:rPr>
          <w:rFonts w:ascii="Times New Roman" w:hAnsi="Times New Roman"/>
          <w:sz w:val="24"/>
          <w:szCs w:val="24"/>
        </w:rPr>
        <w:t xml:space="preserve"> Удомля</w:t>
      </w:r>
      <w:r w:rsidR="00F16C98" w:rsidRPr="0024266F">
        <w:rPr>
          <w:rFonts w:ascii="Times New Roman" w:hAnsi="Times New Roman"/>
          <w:sz w:val="24"/>
          <w:szCs w:val="24"/>
        </w:rPr>
        <w:t>;</w:t>
      </w:r>
    </w:p>
    <w:p w:rsidR="000C05D4" w:rsidRDefault="000C05D4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2318" w:rsidRPr="004B59DB" w:rsidRDefault="00A42318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59DB">
        <w:rPr>
          <w:rFonts w:ascii="Times New Roman" w:hAnsi="Times New Roman"/>
          <w:sz w:val="24"/>
          <w:szCs w:val="24"/>
        </w:rPr>
        <w:t>Глава 3</w:t>
      </w:r>
    </w:p>
    <w:p w:rsidR="008E5ADB" w:rsidRDefault="00A42318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Объем финансовых ресурс</w:t>
      </w:r>
      <w:r w:rsidR="003B3CA5">
        <w:rPr>
          <w:rFonts w:ascii="Times New Roman" w:hAnsi="Times New Roman"/>
          <w:sz w:val="24"/>
          <w:szCs w:val="24"/>
        </w:rPr>
        <w:t>ов, необходимый для реализации П</w:t>
      </w:r>
      <w:r w:rsidRPr="0024266F">
        <w:rPr>
          <w:rFonts w:ascii="Times New Roman" w:hAnsi="Times New Roman"/>
          <w:sz w:val="24"/>
          <w:szCs w:val="24"/>
        </w:rPr>
        <w:t>одпрограммы</w:t>
      </w:r>
    </w:p>
    <w:p w:rsidR="00A42318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A42318" w:rsidRPr="0024266F">
        <w:rPr>
          <w:rFonts w:ascii="Times New Roman" w:hAnsi="Times New Roman"/>
          <w:sz w:val="24"/>
          <w:szCs w:val="24"/>
        </w:rPr>
        <w:t xml:space="preserve">Общий объем бюджетных ассигнований, выделенный на реализацию Подпрограммы, составляет </w:t>
      </w:r>
      <w:r w:rsidR="00CB7ACC">
        <w:rPr>
          <w:rFonts w:ascii="Times New Roman" w:hAnsi="Times New Roman"/>
          <w:sz w:val="24"/>
          <w:szCs w:val="24"/>
        </w:rPr>
        <w:t>202 383,3</w:t>
      </w:r>
      <w:r w:rsidR="00E96519">
        <w:rPr>
          <w:rFonts w:ascii="Times New Roman" w:hAnsi="Times New Roman"/>
          <w:sz w:val="24"/>
          <w:szCs w:val="24"/>
        </w:rPr>
        <w:t xml:space="preserve"> </w:t>
      </w:r>
      <w:r w:rsidR="00A42318" w:rsidRPr="0024266F">
        <w:rPr>
          <w:rFonts w:ascii="Times New Roman" w:hAnsi="Times New Roman"/>
          <w:sz w:val="24"/>
          <w:szCs w:val="24"/>
        </w:rPr>
        <w:t>тыс. рублей.</w:t>
      </w:r>
    </w:p>
    <w:p w:rsidR="00A42318" w:rsidRDefault="00A4231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Объем бюджетных ассигнований, выделенный на реализацию Подпрограммы по годам ее реализации в разрезе задач, представлен в таблице 1.</w:t>
      </w:r>
    </w:p>
    <w:p w:rsidR="00160A6E" w:rsidRPr="0024266F" w:rsidRDefault="00160A6E" w:rsidP="005014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1E4C" w:rsidRDefault="00A42318" w:rsidP="00213B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F1E4C" w:rsidRDefault="008F1E4C" w:rsidP="00213B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2318" w:rsidRPr="0024266F" w:rsidRDefault="00A42318" w:rsidP="00213B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78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2213"/>
        <w:gridCol w:w="1441"/>
        <w:gridCol w:w="1134"/>
        <w:gridCol w:w="1134"/>
        <w:gridCol w:w="1195"/>
        <w:gridCol w:w="1206"/>
        <w:gridCol w:w="1817"/>
      </w:tblGrid>
      <w:tr w:rsidR="004D511C" w:rsidRPr="0024266F" w:rsidTr="004D511C">
        <w:trPr>
          <w:trHeight w:val="172"/>
          <w:tblHeader/>
        </w:trPr>
        <w:tc>
          <w:tcPr>
            <w:tcW w:w="645" w:type="dxa"/>
            <w:vMerge w:val="restart"/>
            <w:vAlign w:val="center"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42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266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3" w:type="dxa"/>
            <w:vMerge w:val="restart"/>
            <w:vAlign w:val="center"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11C" w:rsidRPr="0024266F" w:rsidRDefault="004D511C" w:rsidP="004D511C">
            <w:pPr>
              <w:pStyle w:val="a3"/>
              <w:ind w:left="-392" w:firstLine="392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</w:t>
            </w:r>
          </w:p>
        </w:tc>
        <w:tc>
          <w:tcPr>
            <w:tcW w:w="1817" w:type="dxa"/>
            <w:vMerge w:val="restart"/>
            <w:tcBorders>
              <w:right w:val="single" w:sz="4" w:space="0" w:color="auto"/>
            </w:tcBorders>
            <w:vAlign w:val="center"/>
          </w:tcPr>
          <w:p w:rsidR="004D511C" w:rsidRPr="0024266F" w:rsidRDefault="004D511C" w:rsidP="00213B3B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4D511C" w:rsidP="00213B3B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4D511C" w:rsidP="004D51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4D511C" w:rsidRPr="0024266F" w:rsidRDefault="00E65896" w:rsidP="004D511C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4D511C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B7ACC" w:rsidRPr="0024266F" w:rsidTr="00CB7ACC">
        <w:trPr>
          <w:trHeight w:val="126"/>
          <w:tblHeader/>
        </w:trPr>
        <w:tc>
          <w:tcPr>
            <w:tcW w:w="645" w:type="dxa"/>
            <w:vMerge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2D3E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CB7ACC" w:rsidRPr="0024266F" w:rsidRDefault="00CB7ACC" w:rsidP="004D511C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ACC" w:rsidRPr="0024266F" w:rsidTr="00CB7ACC">
        <w:trPr>
          <w:trHeight w:val="172"/>
          <w:tblHeader/>
        </w:trPr>
        <w:tc>
          <w:tcPr>
            <w:tcW w:w="645" w:type="dxa"/>
            <w:vAlign w:val="center"/>
          </w:tcPr>
          <w:p w:rsidR="00CB7ACC" w:rsidRPr="0024266F" w:rsidRDefault="00CB7AC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CB7ACC" w:rsidRPr="0024266F" w:rsidRDefault="00CB7AC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CB7ACC" w:rsidRPr="0024266F" w:rsidRDefault="00CB7AC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7ACC" w:rsidRPr="0024266F" w:rsidRDefault="00CB7AC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CC" w:rsidRPr="0024266F" w:rsidRDefault="00CB7ACC" w:rsidP="00CB7A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CC" w:rsidRPr="0024266F" w:rsidRDefault="00CB7ACC" w:rsidP="00CB7A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ACC" w:rsidRPr="0024266F" w:rsidRDefault="00CB7ACC" w:rsidP="00CB7A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CB7ACC" w:rsidRPr="0024266F" w:rsidRDefault="00CB7ACC" w:rsidP="00AA7BC8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7ACC" w:rsidRPr="0024266F" w:rsidTr="00CB7ACC">
        <w:trPr>
          <w:trHeight w:val="1449"/>
        </w:trPr>
        <w:tc>
          <w:tcPr>
            <w:tcW w:w="645" w:type="dxa"/>
          </w:tcPr>
          <w:p w:rsidR="00CB7ACC" w:rsidRPr="0024266F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CB7ACC" w:rsidRPr="003360FA" w:rsidRDefault="00CB7AC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F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60FA">
              <w:rPr>
                <w:rFonts w:ascii="Times New Roman" w:hAnsi="Times New Roman"/>
                <w:sz w:val="24"/>
                <w:szCs w:val="24"/>
              </w:rPr>
              <w:t xml:space="preserve"> Подпрограммы 1 «Содержание  автомобильных дорог и сооружений на них в границах Удомельского городского округа»</w:t>
            </w:r>
          </w:p>
        </w:tc>
        <w:tc>
          <w:tcPr>
            <w:tcW w:w="1441" w:type="dxa"/>
            <w:vAlign w:val="center"/>
          </w:tcPr>
          <w:p w:rsidR="00CB7ACC" w:rsidRPr="00D759E9" w:rsidRDefault="000C05D4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28985,7</w:t>
            </w:r>
          </w:p>
        </w:tc>
        <w:tc>
          <w:tcPr>
            <w:tcW w:w="1134" w:type="dxa"/>
            <w:vAlign w:val="center"/>
          </w:tcPr>
          <w:p w:rsidR="00CB7ACC" w:rsidRPr="003360FA" w:rsidRDefault="000C05D4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32846,9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ACC" w:rsidRPr="003360FA" w:rsidRDefault="000C05D4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28635,6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CC" w:rsidRPr="003360FA" w:rsidRDefault="00D174D9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28635,6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ACC" w:rsidRPr="003360FA" w:rsidRDefault="00D174D9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28635,6</w:t>
            </w:r>
          </w:p>
        </w:tc>
        <w:tc>
          <w:tcPr>
            <w:tcW w:w="1817" w:type="dxa"/>
          </w:tcPr>
          <w:p w:rsidR="00CB7ACC" w:rsidRDefault="00CB7ACC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Default="00CB7ACC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Default="00CB7ACC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Default="00CB7ACC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CC" w:rsidRPr="00D759E9" w:rsidRDefault="000C05D4" w:rsidP="0039398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147739,4</w:t>
            </w:r>
          </w:p>
          <w:p w:rsidR="00CB7ACC" w:rsidRPr="003360FA" w:rsidRDefault="00CB7ACC" w:rsidP="0039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5D4" w:rsidRPr="0024266F" w:rsidTr="00CB7ACC">
        <w:trPr>
          <w:trHeight w:val="394"/>
        </w:trPr>
        <w:tc>
          <w:tcPr>
            <w:tcW w:w="2858" w:type="dxa"/>
            <w:gridSpan w:val="2"/>
          </w:tcPr>
          <w:p w:rsidR="000C05D4" w:rsidRPr="003360FA" w:rsidRDefault="000C05D4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FA">
              <w:rPr>
                <w:rFonts w:ascii="Times New Roman" w:hAnsi="Times New Roman"/>
                <w:sz w:val="24"/>
                <w:szCs w:val="24"/>
              </w:rPr>
              <w:t>Итого, тыс. рублей</w:t>
            </w:r>
          </w:p>
        </w:tc>
        <w:tc>
          <w:tcPr>
            <w:tcW w:w="1441" w:type="dxa"/>
            <w:vAlign w:val="center"/>
          </w:tcPr>
          <w:p w:rsidR="000C05D4" w:rsidRPr="00D759E9" w:rsidRDefault="000C05D4" w:rsidP="00A37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28985,7</w:t>
            </w:r>
          </w:p>
        </w:tc>
        <w:tc>
          <w:tcPr>
            <w:tcW w:w="1134" w:type="dxa"/>
            <w:vAlign w:val="center"/>
          </w:tcPr>
          <w:p w:rsidR="000C05D4" w:rsidRPr="003360FA" w:rsidRDefault="000C05D4" w:rsidP="00A37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32846,9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05D4" w:rsidRPr="003360FA" w:rsidRDefault="000C05D4" w:rsidP="00A37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28635,6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D4" w:rsidRPr="003360FA" w:rsidRDefault="000C05D4" w:rsidP="00A37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28635,6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0C05D4" w:rsidRPr="003360FA" w:rsidRDefault="000C05D4" w:rsidP="00A37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28635,6</w:t>
            </w:r>
          </w:p>
        </w:tc>
        <w:tc>
          <w:tcPr>
            <w:tcW w:w="1817" w:type="dxa"/>
          </w:tcPr>
          <w:p w:rsidR="000C05D4" w:rsidRDefault="000C05D4" w:rsidP="00617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5D4" w:rsidRPr="00D759E9" w:rsidRDefault="000C05D4" w:rsidP="00617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147739,4</w:t>
            </w:r>
          </w:p>
          <w:p w:rsidR="000C05D4" w:rsidRPr="003360FA" w:rsidRDefault="000C05D4" w:rsidP="00617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ADB" w:rsidRDefault="008E5ADB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="004D511C" w:rsidRPr="0024266F">
        <w:rPr>
          <w:rFonts w:ascii="Times New Roman" w:hAnsi="Times New Roman"/>
          <w:sz w:val="24"/>
          <w:szCs w:val="24"/>
          <w:lang w:val="en-US"/>
        </w:rPr>
        <w:t>II</w:t>
      </w:r>
    </w:p>
    <w:p w:rsidR="004B4CFE" w:rsidRPr="0024266F" w:rsidRDefault="004D511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Подпрограмма 2</w:t>
      </w:r>
      <w:r w:rsidR="004B4CFE" w:rsidRPr="0024266F">
        <w:rPr>
          <w:rFonts w:ascii="Times New Roman" w:hAnsi="Times New Roman"/>
          <w:sz w:val="24"/>
          <w:szCs w:val="24"/>
        </w:rPr>
        <w:t xml:space="preserve"> «</w:t>
      </w:r>
      <w:r w:rsidRPr="0024266F">
        <w:rPr>
          <w:rFonts w:ascii="Times New Roman" w:hAnsi="Times New Roman"/>
          <w:sz w:val="24"/>
          <w:szCs w:val="24"/>
        </w:rPr>
        <w:t>Организации регулярных перевозок пассажиров и багажа автомобильным транспортом на территории Удомельского городского округа</w:t>
      </w:r>
      <w:r w:rsidR="004B4CFE" w:rsidRPr="0024266F">
        <w:rPr>
          <w:rFonts w:ascii="Times New Roman" w:hAnsi="Times New Roman"/>
          <w:sz w:val="24"/>
          <w:szCs w:val="24"/>
        </w:rPr>
        <w:t>»</w:t>
      </w: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1</w:t>
      </w:r>
    </w:p>
    <w:p w:rsidR="000126C9" w:rsidRPr="0024266F" w:rsidRDefault="004B4CFE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Задачи подпрограммы</w:t>
      </w:r>
    </w:p>
    <w:p w:rsidR="004B4CFE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055F15">
        <w:rPr>
          <w:rFonts w:ascii="Times New Roman" w:hAnsi="Times New Roman"/>
          <w:sz w:val="24"/>
          <w:szCs w:val="24"/>
        </w:rPr>
        <w:t>Выполнение подпрограммы 2</w:t>
      </w:r>
      <w:r w:rsidR="004B4CFE" w:rsidRPr="0024266F">
        <w:rPr>
          <w:rFonts w:ascii="Times New Roman" w:hAnsi="Times New Roman"/>
          <w:sz w:val="24"/>
          <w:szCs w:val="24"/>
        </w:rPr>
        <w:t xml:space="preserve"> «</w:t>
      </w:r>
      <w:r w:rsidR="004D511C" w:rsidRPr="0024266F">
        <w:rPr>
          <w:rFonts w:ascii="Times New Roman" w:hAnsi="Times New Roman"/>
          <w:sz w:val="24"/>
          <w:szCs w:val="24"/>
        </w:rPr>
        <w:t>Организации регулярных перевозок пассажиров и багажа автомобильным транспортом на территории Удомельского городского округа</w:t>
      </w:r>
      <w:r w:rsidR="004B4CFE" w:rsidRPr="0024266F">
        <w:rPr>
          <w:rFonts w:ascii="Times New Roman" w:hAnsi="Times New Roman"/>
          <w:sz w:val="24"/>
          <w:szCs w:val="24"/>
        </w:rPr>
        <w:t>» (далее – в настоящем подразделе Подпрограмма) осуществляется посредством решения следующих задач:</w:t>
      </w:r>
    </w:p>
    <w:p w:rsidR="004B4CFE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3B3CA5">
        <w:rPr>
          <w:rFonts w:ascii="Times New Roman" w:hAnsi="Times New Roman"/>
          <w:sz w:val="24"/>
          <w:szCs w:val="24"/>
        </w:rPr>
        <w:t>З</w:t>
      </w:r>
      <w:r w:rsidR="00BF1432" w:rsidRPr="0024266F">
        <w:rPr>
          <w:rFonts w:ascii="Times New Roman" w:hAnsi="Times New Roman"/>
          <w:sz w:val="24"/>
          <w:szCs w:val="24"/>
        </w:rPr>
        <w:t xml:space="preserve">адача </w:t>
      </w:r>
      <w:r w:rsidR="00DF014A">
        <w:rPr>
          <w:rFonts w:ascii="Times New Roman" w:hAnsi="Times New Roman"/>
          <w:sz w:val="24"/>
          <w:szCs w:val="24"/>
        </w:rPr>
        <w:t xml:space="preserve">1 </w:t>
      </w:r>
      <w:r w:rsidR="00327187">
        <w:rPr>
          <w:rFonts w:ascii="Times New Roman" w:hAnsi="Times New Roman"/>
          <w:sz w:val="24"/>
          <w:szCs w:val="24"/>
        </w:rPr>
        <w:t>П</w:t>
      </w:r>
      <w:r w:rsidR="00055F15">
        <w:rPr>
          <w:rFonts w:ascii="Times New Roman" w:hAnsi="Times New Roman"/>
          <w:sz w:val="24"/>
          <w:szCs w:val="24"/>
        </w:rPr>
        <w:t>одпрограммы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B4CFE" w:rsidRPr="0024266F">
        <w:rPr>
          <w:rFonts w:ascii="Times New Roman" w:hAnsi="Times New Roman"/>
          <w:sz w:val="24"/>
          <w:szCs w:val="24"/>
        </w:rPr>
        <w:t>Раз</w:t>
      </w:r>
      <w:r w:rsidR="00A16D81" w:rsidRPr="0024266F">
        <w:rPr>
          <w:rFonts w:ascii="Times New Roman" w:hAnsi="Times New Roman"/>
          <w:sz w:val="24"/>
          <w:szCs w:val="24"/>
        </w:rPr>
        <w:t>витие автомобильного транспорта</w:t>
      </w:r>
      <w:r w:rsidR="00D807B8" w:rsidRPr="0024266F">
        <w:rPr>
          <w:rFonts w:ascii="Times New Roman" w:hAnsi="Times New Roman"/>
          <w:sz w:val="24"/>
          <w:szCs w:val="24"/>
        </w:rPr>
        <w:t>.</w:t>
      </w:r>
    </w:p>
    <w:p w:rsidR="004B4CFE" w:rsidRPr="0024266F" w:rsidRDefault="00DF014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4B4CFE" w:rsidRPr="0024266F">
        <w:rPr>
          <w:rFonts w:ascii="Times New Roman" w:hAnsi="Times New Roman"/>
          <w:sz w:val="24"/>
          <w:szCs w:val="24"/>
        </w:rPr>
        <w:t>, с помощью котор</w:t>
      </w:r>
      <w:r>
        <w:rPr>
          <w:rFonts w:ascii="Times New Roman" w:hAnsi="Times New Roman"/>
          <w:sz w:val="24"/>
          <w:szCs w:val="24"/>
        </w:rPr>
        <w:t>ого</w:t>
      </w:r>
      <w:r w:rsidR="004B4CFE" w:rsidRPr="0024266F">
        <w:rPr>
          <w:rFonts w:ascii="Times New Roman" w:hAnsi="Times New Roman"/>
          <w:sz w:val="24"/>
          <w:szCs w:val="24"/>
        </w:rPr>
        <w:t xml:space="preserve"> </w:t>
      </w:r>
      <w:r w:rsidR="00055F15">
        <w:rPr>
          <w:rFonts w:ascii="Times New Roman" w:hAnsi="Times New Roman"/>
          <w:sz w:val="24"/>
          <w:szCs w:val="24"/>
        </w:rPr>
        <w:t>характеризуется решение Задачи</w:t>
      </w:r>
      <w:r>
        <w:rPr>
          <w:rFonts w:ascii="Times New Roman" w:hAnsi="Times New Roman"/>
          <w:sz w:val="24"/>
          <w:szCs w:val="24"/>
        </w:rPr>
        <w:t xml:space="preserve"> 1</w:t>
      </w:r>
      <w:r w:rsidR="00F16E6C" w:rsidRPr="0024266F">
        <w:rPr>
          <w:rFonts w:ascii="Times New Roman" w:hAnsi="Times New Roman"/>
          <w:sz w:val="24"/>
          <w:szCs w:val="24"/>
        </w:rPr>
        <w:t xml:space="preserve"> Подпрограммы</w:t>
      </w:r>
      <w:r w:rsidR="004B4CFE" w:rsidRPr="0024266F">
        <w:rPr>
          <w:rFonts w:ascii="Times New Roman" w:hAnsi="Times New Roman"/>
          <w:sz w:val="24"/>
          <w:szCs w:val="24"/>
        </w:rPr>
        <w:t>:</w:t>
      </w:r>
    </w:p>
    <w:p w:rsidR="004B4CFE" w:rsidRPr="0024266F" w:rsidRDefault="004B4CFE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Количество перевезенных пассажи</w:t>
      </w:r>
      <w:r w:rsidR="006763E3" w:rsidRPr="0024266F">
        <w:rPr>
          <w:rFonts w:ascii="Times New Roman" w:hAnsi="Times New Roman"/>
          <w:sz w:val="24"/>
          <w:szCs w:val="24"/>
        </w:rPr>
        <w:t>ров  автомобильным транспортом;</w:t>
      </w:r>
    </w:p>
    <w:p w:rsidR="00DF014A" w:rsidRDefault="00DF014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2 Подпрограммы: Работа с обращениями жителей Удомельского городского округа по организации перевозок пассажиров и багажа автомобильным транспортом на территории</w:t>
      </w:r>
      <w:r w:rsidR="003B3CA5">
        <w:rPr>
          <w:rFonts w:ascii="Times New Roman" w:hAnsi="Times New Roman"/>
          <w:sz w:val="24"/>
          <w:szCs w:val="24"/>
        </w:rPr>
        <w:t xml:space="preserve"> Удомельского городского округа.</w:t>
      </w:r>
    </w:p>
    <w:p w:rsidR="00DF014A" w:rsidRPr="0024266F" w:rsidRDefault="00DF014A" w:rsidP="00DF01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Показатель</w:t>
      </w:r>
      <w:r w:rsidRPr="0024266F">
        <w:rPr>
          <w:rFonts w:ascii="Times New Roman" w:hAnsi="Times New Roman"/>
          <w:sz w:val="24"/>
          <w:szCs w:val="24"/>
        </w:rPr>
        <w:t>, с помощью котор</w:t>
      </w:r>
      <w:r>
        <w:rPr>
          <w:rFonts w:ascii="Times New Roman" w:hAnsi="Times New Roman"/>
          <w:sz w:val="24"/>
          <w:szCs w:val="24"/>
        </w:rPr>
        <w:t>ого</w:t>
      </w:r>
      <w:r w:rsidRPr="00242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характеризуется решение Задачи 2</w:t>
      </w:r>
      <w:r w:rsidRPr="0024266F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3B3CA5" w:rsidRDefault="00BF1432" w:rsidP="003B3C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Количество обращений граждан по вопросам транспорта</w:t>
      </w:r>
      <w:r w:rsidR="006763E3" w:rsidRPr="0024266F">
        <w:rPr>
          <w:rFonts w:ascii="Times New Roman" w:hAnsi="Times New Roman"/>
          <w:sz w:val="24"/>
          <w:szCs w:val="24"/>
        </w:rPr>
        <w:t>.</w:t>
      </w:r>
    </w:p>
    <w:p w:rsidR="004B4CFE" w:rsidRPr="0024266F" w:rsidRDefault="004B4CFE" w:rsidP="003B3C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Значения показателей задач Подпрограммы по годам ее реализ</w:t>
      </w:r>
      <w:r w:rsidR="003B3CA5">
        <w:rPr>
          <w:rFonts w:ascii="Times New Roman" w:hAnsi="Times New Roman"/>
          <w:sz w:val="24"/>
          <w:szCs w:val="24"/>
        </w:rPr>
        <w:t xml:space="preserve">ации представлены в приложении </w:t>
      </w:r>
      <w:r w:rsidRPr="0024266F">
        <w:rPr>
          <w:rFonts w:ascii="Times New Roman" w:hAnsi="Times New Roman"/>
          <w:sz w:val="24"/>
          <w:szCs w:val="24"/>
        </w:rPr>
        <w:t xml:space="preserve"> к настоящей </w:t>
      </w:r>
      <w:r w:rsidR="00BB5119" w:rsidRPr="0024266F">
        <w:rPr>
          <w:rFonts w:ascii="Times New Roman" w:hAnsi="Times New Roman"/>
          <w:sz w:val="24"/>
          <w:szCs w:val="24"/>
        </w:rPr>
        <w:t>м</w:t>
      </w:r>
      <w:r w:rsidRPr="0024266F">
        <w:rPr>
          <w:rFonts w:ascii="Times New Roman" w:hAnsi="Times New Roman"/>
          <w:sz w:val="24"/>
          <w:szCs w:val="24"/>
        </w:rPr>
        <w:t>униципальной программе.</w:t>
      </w:r>
    </w:p>
    <w:p w:rsidR="005E3409" w:rsidRPr="0024266F" w:rsidRDefault="005E3409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2</w:t>
      </w:r>
    </w:p>
    <w:p w:rsidR="000126C9" w:rsidRPr="0024266F" w:rsidRDefault="004B4CFE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Мероприятия подпрограммы</w:t>
      </w:r>
    </w:p>
    <w:p w:rsidR="004B4CFE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E61BAB">
        <w:rPr>
          <w:rFonts w:ascii="Times New Roman" w:hAnsi="Times New Roman"/>
          <w:sz w:val="24"/>
          <w:szCs w:val="24"/>
        </w:rPr>
        <w:t>Решение Задач</w:t>
      </w:r>
      <w:r w:rsidR="004B4CFE" w:rsidRPr="0024266F">
        <w:rPr>
          <w:rFonts w:ascii="Times New Roman" w:hAnsi="Times New Roman"/>
          <w:sz w:val="24"/>
          <w:szCs w:val="24"/>
        </w:rPr>
        <w:t xml:space="preserve"> Подпрограммы осуществляется посредством выполнения следующих мероприятий:</w:t>
      </w:r>
    </w:p>
    <w:p w:rsidR="00307A97" w:rsidRPr="0024266F" w:rsidRDefault="003B3CA5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CFE" w:rsidRPr="0024266F">
        <w:rPr>
          <w:rFonts w:ascii="Times New Roman" w:hAnsi="Times New Roman"/>
          <w:sz w:val="24"/>
          <w:szCs w:val="24"/>
        </w:rPr>
        <w:t>мероприятие</w:t>
      </w:r>
      <w:r w:rsidR="005967C7" w:rsidRPr="0024266F">
        <w:rPr>
          <w:rFonts w:ascii="Times New Roman" w:hAnsi="Times New Roman"/>
          <w:sz w:val="24"/>
          <w:szCs w:val="24"/>
        </w:rPr>
        <w:t xml:space="preserve"> </w:t>
      </w:r>
      <w:r w:rsidR="002224C9">
        <w:rPr>
          <w:rFonts w:ascii="Times New Roman" w:hAnsi="Times New Roman"/>
          <w:sz w:val="24"/>
          <w:szCs w:val="24"/>
        </w:rPr>
        <w:t>1</w:t>
      </w:r>
      <w:r w:rsidR="00282F4D" w:rsidRPr="0024266F">
        <w:rPr>
          <w:rFonts w:ascii="Times New Roman" w:hAnsi="Times New Roman"/>
          <w:sz w:val="24"/>
          <w:szCs w:val="24"/>
        </w:rPr>
        <w:t>.00</w:t>
      </w:r>
      <w:r w:rsidR="00453EB4">
        <w:rPr>
          <w:rFonts w:ascii="Times New Roman" w:hAnsi="Times New Roman"/>
          <w:sz w:val="24"/>
          <w:szCs w:val="24"/>
        </w:rPr>
        <w:t xml:space="preserve">1: </w:t>
      </w:r>
      <w:r w:rsidR="00453EB4" w:rsidRPr="00453EB4">
        <w:rPr>
          <w:rFonts w:ascii="Times New Roman" w:hAnsi="Times New Roman"/>
          <w:sz w:val="24"/>
          <w:szCs w:val="24"/>
        </w:rPr>
        <w:t>Организация транспортного обслуживания населения на муниципальных маршрутах регулярных перевозок по регулируемым тарифам на территории</w:t>
      </w:r>
      <w:r w:rsidR="00453EB4">
        <w:rPr>
          <w:rFonts w:ascii="Times New Roman" w:hAnsi="Times New Roman"/>
          <w:sz w:val="24"/>
          <w:szCs w:val="24"/>
        </w:rPr>
        <w:t xml:space="preserve"> Удомельского городского округа</w:t>
      </w:r>
      <w:r w:rsidR="00307A97" w:rsidRPr="0024266F">
        <w:rPr>
          <w:rFonts w:ascii="Times New Roman" w:hAnsi="Times New Roman"/>
          <w:sz w:val="24"/>
          <w:szCs w:val="24"/>
        </w:rPr>
        <w:t>;</w:t>
      </w:r>
    </w:p>
    <w:p w:rsidR="00D11897" w:rsidRPr="0024266F" w:rsidRDefault="003B3CA5" w:rsidP="00D118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224C9">
        <w:rPr>
          <w:rFonts w:ascii="Times New Roman" w:hAnsi="Times New Roman"/>
          <w:sz w:val="24"/>
          <w:szCs w:val="24"/>
        </w:rPr>
        <w:t xml:space="preserve"> мероприятие 1</w:t>
      </w:r>
      <w:r w:rsidR="00FE144C">
        <w:rPr>
          <w:rFonts w:ascii="Times New Roman" w:hAnsi="Times New Roman"/>
          <w:sz w:val="24"/>
          <w:szCs w:val="24"/>
        </w:rPr>
        <w:t>.002</w:t>
      </w:r>
      <w:r w:rsidR="00605EEF">
        <w:rPr>
          <w:rFonts w:ascii="Times New Roman" w:hAnsi="Times New Roman"/>
          <w:sz w:val="24"/>
          <w:szCs w:val="24"/>
        </w:rPr>
        <w:t xml:space="preserve">: </w:t>
      </w:r>
      <w:r w:rsidR="00D11897" w:rsidRPr="0024266F">
        <w:rPr>
          <w:rFonts w:ascii="Times New Roman" w:hAnsi="Times New Roman"/>
          <w:sz w:val="24"/>
          <w:szCs w:val="24"/>
        </w:rPr>
        <w:t>Приобретение свидетельств, карт маршрутов на транспортные средства по регулярным  и нерегулируемым маршрутам перевозок на территории Удомельского городского округа;</w:t>
      </w:r>
    </w:p>
    <w:p w:rsidR="00D36C4A" w:rsidRDefault="003B3CA5" w:rsidP="001C1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144C">
        <w:rPr>
          <w:rFonts w:ascii="Times New Roman" w:hAnsi="Times New Roman"/>
          <w:sz w:val="24"/>
          <w:szCs w:val="24"/>
        </w:rPr>
        <w:t xml:space="preserve"> м</w:t>
      </w:r>
      <w:r w:rsidR="002224C9">
        <w:rPr>
          <w:rFonts w:ascii="Times New Roman" w:hAnsi="Times New Roman"/>
          <w:sz w:val="24"/>
          <w:szCs w:val="24"/>
        </w:rPr>
        <w:t>ероприятие 1</w:t>
      </w:r>
      <w:r w:rsidR="00FE144C">
        <w:rPr>
          <w:rFonts w:ascii="Times New Roman" w:hAnsi="Times New Roman"/>
          <w:sz w:val="24"/>
          <w:szCs w:val="24"/>
        </w:rPr>
        <w:t>.003</w:t>
      </w:r>
      <w:r w:rsidR="00605EEF">
        <w:rPr>
          <w:rFonts w:ascii="Times New Roman" w:hAnsi="Times New Roman"/>
          <w:sz w:val="24"/>
          <w:szCs w:val="24"/>
        </w:rPr>
        <w:t xml:space="preserve">: </w:t>
      </w:r>
      <w:r w:rsidR="00D11897">
        <w:rPr>
          <w:rFonts w:ascii="Times New Roman" w:hAnsi="Times New Roman"/>
          <w:sz w:val="24"/>
          <w:szCs w:val="24"/>
        </w:rPr>
        <w:t>Предоставление из бюджета Удомельского городского округа субсидий на организацию транспортного обслуживания населения на муниципальных маршрутах регулярных перевозок по регулируемым тарифам на территории Удомельского городского округа сверх ми</w:t>
      </w:r>
      <w:r w:rsidR="00FE144C">
        <w:rPr>
          <w:rFonts w:ascii="Times New Roman" w:hAnsi="Times New Roman"/>
          <w:sz w:val="24"/>
          <w:szCs w:val="24"/>
        </w:rPr>
        <w:t>нимальных социальных требований;</w:t>
      </w:r>
    </w:p>
    <w:p w:rsidR="004B4CFE" w:rsidRPr="0024266F" w:rsidRDefault="00F147EC" w:rsidP="005255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Выполнение </w:t>
      </w:r>
      <w:r w:rsidR="003B3CA5">
        <w:rPr>
          <w:rFonts w:ascii="Times New Roman" w:hAnsi="Times New Roman"/>
          <w:sz w:val="24"/>
          <w:szCs w:val="24"/>
        </w:rPr>
        <w:t>мероприятий</w:t>
      </w:r>
      <w:r w:rsidR="00E125AC">
        <w:rPr>
          <w:rFonts w:ascii="Times New Roman" w:hAnsi="Times New Roman"/>
          <w:sz w:val="24"/>
          <w:szCs w:val="24"/>
        </w:rPr>
        <w:t xml:space="preserve"> Подпрограмм</w:t>
      </w:r>
      <w:r w:rsidR="003B3CA5">
        <w:rPr>
          <w:rFonts w:ascii="Times New Roman" w:hAnsi="Times New Roman"/>
          <w:sz w:val="24"/>
          <w:szCs w:val="24"/>
        </w:rPr>
        <w:t xml:space="preserve"> 1,2 </w:t>
      </w:r>
      <w:r w:rsidR="004B4CFE" w:rsidRPr="0024266F">
        <w:rPr>
          <w:rFonts w:ascii="Times New Roman" w:hAnsi="Times New Roman"/>
          <w:sz w:val="24"/>
          <w:szCs w:val="24"/>
        </w:rPr>
        <w:t xml:space="preserve"> оценивается с помощью показателей, перечень которых и их значения по годам реализ</w:t>
      </w:r>
      <w:r w:rsidR="003B3CA5">
        <w:rPr>
          <w:rFonts w:ascii="Times New Roman" w:hAnsi="Times New Roman"/>
          <w:sz w:val="24"/>
          <w:szCs w:val="24"/>
        </w:rPr>
        <w:t xml:space="preserve">ации представлены в приложении </w:t>
      </w:r>
      <w:r w:rsidR="004B4CFE" w:rsidRPr="0024266F">
        <w:rPr>
          <w:rFonts w:ascii="Times New Roman" w:hAnsi="Times New Roman"/>
          <w:sz w:val="24"/>
          <w:szCs w:val="24"/>
        </w:rPr>
        <w:t xml:space="preserve"> к настоящей </w:t>
      </w:r>
      <w:r w:rsidR="00BB5119" w:rsidRPr="0024266F">
        <w:rPr>
          <w:rFonts w:ascii="Times New Roman" w:hAnsi="Times New Roman"/>
          <w:sz w:val="24"/>
          <w:szCs w:val="24"/>
        </w:rPr>
        <w:t>м</w:t>
      </w:r>
      <w:r w:rsidRPr="0024266F">
        <w:rPr>
          <w:rFonts w:ascii="Times New Roman" w:hAnsi="Times New Roman"/>
          <w:sz w:val="24"/>
          <w:szCs w:val="24"/>
        </w:rPr>
        <w:t>униципальной</w:t>
      </w:r>
      <w:r w:rsidR="004B4CFE" w:rsidRPr="0024266F">
        <w:rPr>
          <w:rFonts w:ascii="Times New Roman" w:hAnsi="Times New Roman"/>
          <w:sz w:val="24"/>
          <w:szCs w:val="24"/>
        </w:rPr>
        <w:t xml:space="preserve"> программе. </w:t>
      </w:r>
    </w:p>
    <w:p w:rsidR="006E0486" w:rsidRPr="0024266F" w:rsidRDefault="006E0486" w:rsidP="00213B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0486" w:rsidRPr="0024266F" w:rsidRDefault="006E0486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3</w:t>
      </w:r>
    </w:p>
    <w:p w:rsidR="000126C9" w:rsidRPr="0024266F" w:rsidRDefault="006E0486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Объем финансовых ресурсов, необходимый для реализации подпрограммы</w:t>
      </w:r>
    </w:p>
    <w:p w:rsidR="006E0486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6E0486" w:rsidRPr="0024266F">
        <w:rPr>
          <w:rFonts w:ascii="Times New Roman" w:hAnsi="Times New Roman"/>
          <w:sz w:val="24"/>
          <w:szCs w:val="24"/>
        </w:rPr>
        <w:t xml:space="preserve">Общий объем бюджетных ассигнований, выделенный на реализацию Подпрограммы, составляет </w:t>
      </w:r>
      <w:r w:rsidR="002224C9">
        <w:rPr>
          <w:rFonts w:ascii="Times New Roman" w:hAnsi="Times New Roman"/>
          <w:sz w:val="24"/>
          <w:szCs w:val="24"/>
        </w:rPr>
        <w:t>46 288,5</w:t>
      </w:r>
      <w:r w:rsidR="002649AF">
        <w:rPr>
          <w:rFonts w:ascii="Times New Roman" w:hAnsi="Times New Roman"/>
          <w:sz w:val="24"/>
          <w:szCs w:val="24"/>
        </w:rPr>
        <w:t xml:space="preserve"> </w:t>
      </w:r>
      <w:r w:rsidR="006E0486" w:rsidRPr="0024266F">
        <w:rPr>
          <w:rFonts w:ascii="Times New Roman" w:hAnsi="Times New Roman"/>
          <w:sz w:val="24"/>
          <w:szCs w:val="24"/>
        </w:rPr>
        <w:t>тыс. рублей.</w:t>
      </w:r>
    </w:p>
    <w:p w:rsidR="006E0486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6E0486" w:rsidRPr="0024266F">
        <w:rPr>
          <w:rFonts w:ascii="Times New Roman" w:hAnsi="Times New Roman"/>
          <w:sz w:val="24"/>
          <w:szCs w:val="24"/>
        </w:rPr>
        <w:t>Объем бюджетных ассигнований, выделенный на реализацию Подпрограммы по годам ее реализации в разрез</w:t>
      </w:r>
      <w:r w:rsidR="003B3CA5">
        <w:rPr>
          <w:rFonts w:ascii="Times New Roman" w:hAnsi="Times New Roman"/>
          <w:sz w:val="24"/>
          <w:szCs w:val="24"/>
        </w:rPr>
        <w:t>е задач, представлен в таблице 2</w:t>
      </w:r>
      <w:r w:rsidR="006E0486" w:rsidRPr="0024266F">
        <w:rPr>
          <w:rFonts w:ascii="Times New Roman" w:hAnsi="Times New Roman"/>
          <w:sz w:val="24"/>
          <w:szCs w:val="24"/>
        </w:rPr>
        <w:t>.</w:t>
      </w:r>
    </w:p>
    <w:p w:rsidR="008E5ADB" w:rsidRPr="0024266F" w:rsidRDefault="008E5ADB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0486" w:rsidRPr="0024266F" w:rsidRDefault="006E0486" w:rsidP="00213B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Таблица </w:t>
      </w:r>
      <w:r w:rsidR="00FE144C">
        <w:rPr>
          <w:rFonts w:ascii="Times New Roman" w:hAnsi="Times New Roman"/>
          <w:sz w:val="24"/>
          <w:szCs w:val="24"/>
        </w:rPr>
        <w:t>2</w:t>
      </w:r>
    </w:p>
    <w:tbl>
      <w:tblPr>
        <w:tblW w:w="1078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2213"/>
        <w:gridCol w:w="1158"/>
        <w:gridCol w:w="1134"/>
        <w:gridCol w:w="1134"/>
        <w:gridCol w:w="1325"/>
        <w:gridCol w:w="1359"/>
        <w:gridCol w:w="1817"/>
      </w:tblGrid>
      <w:tr w:rsidR="00A16D81" w:rsidRPr="0024266F" w:rsidTr="003B5693">
        <w:trPr>
          <w:trHeight w:val="172"/>
          <w:tblHeader/>
        </w:trPr>
        <w:tc>
          <w:tcPr>
            <w:tcW w:w="645" w:type="dxa"/>
            <w:vMerge w:val="restart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42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266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3" w:type="dxa"/>
            <w:vMerge w:val="restart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D81" w:rsidRPr="0024266F" w:rsidRDefault="00A16D81" w:rsidP="003B5693">
            <w:pPr>
              <w:pStyle w:val="a3"/>
              <w:ind w:left="-392" w:firstLine="392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</w:t>
            </w:r>
          </w:p>
        </w:tc>
        <w:tc>
          <w:tcPr>
            <w:tcW w:w="1817" w:type="dxa"/>
            <w:vMerge w:val="restart"/>
            <w:tcBorders>
              <w:right w:val="single" w:sz="4" w:space="0" w:color="auto"/>
            </w:tcBorders>
            <w:vAlign w:val="center"/>
          </w:tcPr>
          <w:p w:rsidR="00A16D81" w:rsidRPr="0024266F" w:rsidRDefault="00A16D81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A16D81" w:rsidP="00A16D81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A16D81" w:rsidP="00A16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16D81" w:rsidRPr="0024266F" w:rsidRDefault="00A16D81" w:rsidP="00A16D81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тыс. рублей год</w:t>
            </w:r>
          </w:p>
        </w:tc>
      </w:tr>
      <w:tr w:rsidR="002224C9" w:rsidRPr="0024266F" w:rsidTr="002224C9">
        <w:trPr>
          <w:trHeight w:val="126"/>
          <w:tblHeader/>
        </w:trPr>
        <w:tc>
          <w:tcPr>
            <w:tcW w:w="645" w:type="dxa"/>
            <w:vMerge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2224C9" w:rsidRDefault="002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4C9" w:rsidRDefault="002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4C9" w:rsidRDefault="002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:rsidR="002224C9" w:rsidRDefault="002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4C9" w:rsidRPr="0024266F" w:rsidRDefault="002224C9" w:rsidP="00222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2224C9" w:rsidRPr="0024266F" w:rsidRDefault="002224C9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4C9" w:rsidRPr="0024266F" w:rsidTr="002224C9">
        <w:trPr>
          <w:trHeight w:val="172"/>
          <w:tblHeader/>
        </w:trPr>
        <w:tc>
          <w:tcPr>
            <w:tcW w:w="645" w:type="dxa"/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9" w:rsidRPr="0024266F" w:rsidRDefault="002224C9" w:rsidP="003B5693">
            <w:pPr>
              <w:pStyle w:val="a3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9" w:rsidRPr="0024266F" w:rsidRDefault="002224C9" w:rsidP="00222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4C9" w:rsidRPr="0024266F" w:rsidRDefault="002224C9" w:rsidP="00222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224C9" w:rsidRPr="0024266F" w:rsidRDefault="002224C9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24C9" w:rsidRPr="0024266F" w:rsidTr="002224C9">
        <w:trPr>
          <w:trHeight w:val="1449"/>
        </w:trPr>
        <w:tc>
          <w:tcPr>
            <w:tcW w:w="645" w:type="dxa"/>
          </w:tcPr>
          <w:p w:rsidR="002224C9" w:rsidRPr="0024266F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97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97">
              <w:rPr>
                <w:rFonts w:ascii="Times New Roman" w:hAnsi="Times New Roman"/>
                <w:sz w:val="24"/>
                <w:szCs w:val="24"/>
              </w:rPr>
              <w:t xml:space="preserve"> Подпрограммы 2 «Развитие автомобильного транспорта»</w:t>
            </w:r>
          </w:p>
        </w:tc>
        <w:tc>
          <w:tcPr>
            <w:tcW w:w="1158" w:type="dxa"/>
            <w:vAlign w:val="center"/>
          </w:tcPr>
          <w:p w:rsidR="002224C9" w:rsidRPr="00D11897" w:rsidRDefault="002224C9" w:rsidP="008F1E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9879,8</w:t>
            </w:r>
          </w:p>
        </w:tc>
        <w:tc>
          <w:tcPr>
            <w:tcW w:w="1134" w:type="dxa"/>
            <w:vAlign w:val="center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9953,9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8818,2</w:t>
            </w: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8818,2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4C9" w:rsidRPr="00D11897" w:rsidRDefault="002224C9" w:rsidP="00222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8818,2</w:t>
            </w:r>
          </w:p>
        </w:tc>
        <w:tc>
          <w:tcPr>
            <w:tcW w:w="1817" w:type="dxa"/>
          </w:tcPr>
          <w:p w:rsidR="002224C9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4C9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46288,5</w:t>
            </w:r>
          </w:p>
        </w:tc>
      </w:tr>
      <w:tr w:rsidR="002224C9" w:rsidRPr="0024266F" w:rsidTr="002224C9">
        <w:trPr>
          <w:trHeight w:val="185"/>
        </w:trPr>
        <w:tc>
          <w:tcPr>
            <w:tcW w:w="2858" w:type="dxa"/>
            <w:gridSpan w:val="2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97">
              <w:rPr>
                <w:rFonts w:ascii="Times New Roman" w:hAnsi="Times New Roman"/>
                <w:sz w:val="24"/>
                <w:szCs w:val="24"/>
              </w:rPr>
              <w:t>Итого, тыс. рублей</w:t>
            </w:r>
          </w:p>
        </w:tc>
        <w:tc>
          <w:tcPr>
            <w:tcW w:w="1158" w:type="dxa"/>
            <w:vAlign w:val="center"/>
          </w:tcPr>
          <w:p w:rsidR="002224C9" w:rsidRPr="00D11897" w:rsidRDefault="002224C9" w:rsidP="001C11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9879,8</w:t>
            </w:r>
          </w:p>
        </w:tc>
        <w:tc>
          <w:tcPr>
            <w:tcW w:w="1134" w:type="dxa"/>
            <w:vAlign w:val="center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8818,2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2224C9" w:rsidRPr="00D11897" w:rsidRDefault="002224C9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8818,2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2224C9" w:rsidRPr="00D11897" w:rsidRDefault="002224C9" w:rsidP="00222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8818,2</w:t>
            </w:r>
          </w:p>
        </w:tc>
        <w:tc>
          <w:tcPr>
            <w:tcW w:w="1817" w:type="dxa"/>
          </w:tcPr>
          <w:p w:rsidR="002224C9" w:rsidRPr="00D11897" w:rsidRDefault="002224C9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46288,5</w:t>
            </w:r>
          </w:p>
        </w:tc>
      </w:tr>
    </w:tbl>
    <w:p w:rsidR="00F90EC6" w:rsidRDefault="00F90EC6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11DE" w:rsidRDefault="001C11D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11DE" w:rsidRDefault="001C11D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AFF" w:rsidRPr="006E7C60" w:rsidRDefault="00274AFF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="00F5206C" w:rsidRPr="0024266F">
        <w:rPr>
          <w:rFonts w:ascii="Times New Roman" w:hAnsi="Times New Roman"/>
          <w:sz w:val="24"/>
          <w:szCs w:val="24"/>
          <w:lang w:val="en-US"/>
        </w:rPr>
        <w:t>I</w:t>
      </w:r>
      <w:r w:rsidR="006E7C60">
        <w:rPr>
          <w:rFonts w:ascii="Times New Roman" w:hAnsi="Times New Roman"/>
          <w:sz w:val="24"/>
          <w:szCs w:val="24"/>
          <w:lang w:val="en-US"/>
        </w:rPr>
        <w:t>V</w:t>
      </w:r>
    </w:p>
    <w:p w:rsidR="00274AFF" w:rsidRPr="0024266F" w:rsidRDefault="00274AFF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Механизм управления и мониторинга реализации </w:t>
      </w:r>
    </w:p>
    <w:p w:rsidR="00274AFF" w:rsidRDefault="00C2334D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Муниципальной</w:t>
      </w:r>
      <w:r w:rsidR="00274AFF" w:rsidRPr="0024266F">
        <w:rPr>
          <w:rFonts w:ascii="Times New Roman" w:hAnsi="Times New Roman"/>
          <w:sz w:val="24"/>
          <w:szCs w:val="24"/>
        </w:rPr>
        <w:t xml:space="preserve"> программы</w:t>
      </w:r>
    </w:p>
    <w:p w:rsidR="008E5ADB" w:rsidRPr="0024266F" w:rsidRDefault="008E5ADB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AFF" w:rsidRPr="0024266F" w:rsidRDefault="00274AFF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Подраздел I</w:t>
      </w:r>
    </w:p>
    <w:p w:rsidR="000126C9" w:rsidRPr="0024266F" w:rsidRDefault="00274AFF" w:rsidP="00E844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Управление реализацией муниципальной программы</w:t>
      </w:r>
    </w:p>
    <w:p w:rsidR="000126C9" w:rsidRPr="000126C9" w:rsidRDefault="000126C9" w:rsidP="000126C9">
      <w:pPr>
        <w:pStyle w:val="ac"/>
        <w:tabs>
          <w:tab w:val="left" w:pos="-2244"/>
        </w:tabs>
        <w:spacing w:after="0" w:line="276" w:lineRule="auto"/>
        <w:ind w:firstLine="720"/>
        <w:jc w:val="both"/>
        <w:rPr>
          <w:bCs/>
        </w:rPr>
      </w:pPr>
      <w:r w:rsidRPr="000126C9">
        <w:rPr>
          <w:bCs/>
        </w:rPr>
        <w:t>Управл</w:t>
      </w:r>
      <w:r w:rsidR="00E84447">
        <w:rPr>
          <w:bCs/>
        </w:rPr>
        <w:t xml:space="preserve">ение реализацией муниципальной </w:t>
      </w:r>
      <w:r w:rsidRPr="000126C9">
        <w:rPr>
          <w:bCs/>
        </w:rPr>
        <w:t xml:space="preserve">программы осуществляется в соответствии с Порядком принятия решений о разработке муниципальных программ, формирования, реализации и проведения </w:t>
      </w:r>
      <w:proofErr w:type="gramStart"/>
      <w:r w:rsidRPr="000126C9">
        <w:rPr>
          <w:bCs/>
        </w:rPr>
        <w:t>оценки эффективности реализации муниципальных программ муниципального образования</w:t>
      </w:r>
      <w:proofErr w:type="gramEnd"/>
      <w:r w:rsidRPr="000126C9">
        <w:rPr>
          <w:bCs/>
        </w:rPr>
        <w:t xml:space="preserve"> Удомельский городской округ, утвержденным </w:t>
      </w:r>
      <w:r w:rsidRPr="000126C9">
        <w:t>п</w:t>
      </w:r>
      <w:r w:rsidRPr="000126C9">
        <w:rPr>
          <w:bCs/>
        </w:rPr>
        <w:t>остановлением Администрации Удомельского городского округа от 22.03.2017 № 249-па (далее – Порядок).</w:t>
      </w:r>
    </w:p>
    <w:p w:rsidR="000126C9" w:rsidRPr="000126C9" w:rsidRDefault="000126C9" w:rsidP="000126C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C9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 предусматривает:</w:t>
      </w:r>
    </w:p>
    <w:p w:rsidR="000126C9" w:rsidRPr="000126C9" w:rsidRDefault="000126C9" w:rsidP="0001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C9">
        <w:rPr>
          <w:rFonts w:ascii="Times New Roman" w:hAnsi="Times New Roman" w:cs="Times New Roman"/>
          <w:bCs/>
          <w:sz w:val="24"/>
          <w:szCs w:val="24"/>
        </w:rPr>
        <w:lastRenderedPageBreak/>
        <w:t>-  </w:t>
      </w:r>
      <w:r w:rsidRPr="000126C9">
        <w:rPr>
          <w:rFonts w:ascii="Times New Roman" w:eastAsia="Calibri" w:hAnsi="Times New Roman" w:cs="Times New Roman"/>
          <w:sz w:val="24"/>
          <w:szCs w:val="24"/>
        </w:rPr>
        <w:t>соответствующее распределение работы по реализации муниципальной программы между администратором муниципальной программы и ответственным исполнителем за реализацию муниципальной программы;</w:t>
      </w:r>
    </w:p>
    <w:p w:rsidR="000126C9" w:rsidRPr="000126C9" w:rsidRDefault="000126C9" w:rsidP="0001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оперативное принятие решений, обеспечение согласованности взаимодействия администратором муниципальной программы и ответственным исполнителем муниципальной программы;</w:t>
      </w:r>
    </w:p>
    <w:p w:rsidR="000126C9" w:rsidRPr="000126C9" w:rsidRDefault="000126C9" w:rsidP="0001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учет, контроль и анализ</w:t>
      </w:r>
      <w:r w:rsidRPr="000126C9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программы.</w:t>
      </w:r>
    </w:p>
    <w:p w:rsidR="00AB4ED3" w:rsidRPr="0024266F" w:rsidRDefault="00AB4ED3" w:rsidP="00AB4ED3">
      <w:pPr>
        <w:tabs>
          <w:tab w:val="left" w:pos="807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6C9" w:rsidRDefault="000126C9" w:rsidP="00AB4ED3">
      <w:pPr>
        <w:tabs>
          <w:tab w:val="left" w:pos="362"/>
          <w:tab w:val="left" w:pos="745"/>
          <w:tab w:val="left" w:pos="11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ED3" w:rsidRPr="0024266F" w:rsidRDefault="00AB4ED3" w:rsidP="00AB4ED3">
      <w:pPr>
        <w:tabs>
          <w:tab w:val="left" w:pos="362"/>
          <w:tab w:val="left" w:pos="745"/>
          <w:tab w:val="left" w:pos="11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 xml:space="preserve">Подраздел </w:t>
      </w:r>
      <w:r w:rsidRPr="0024266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0126C9" w:rsidRPr="0024266F" w:rsidRDefault="00AB4ED3" w:rsidP="00E84447">
      <w:pPr>
        <w:tabs>
          <w:tab w:val="left" w:pos="362"/>
          <w:tab w:val="left" w:pos="745"/>
          <w:tab w:val="left" w:pos="11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C9">
        <w:rPr>
          <w:rFonts w:ascii="Times New Roman" w:hAnsi="Times New Roman" w:cs="Times New Roman"/>
          <w:bCs/>
          <w:sz w:val="24"/>
          <w:szCs w:val="24"/>
        </w:rPr>
        <w:t>Мониторинг реализации муниципальной программы в течение всего периода ее реализации осуществляет Администрация Удомельского городского округа совместно с Финансовым Управлением Администрации Удомельского городского округа.</w:t>
      </w:r>
    </w:p>
    <w:p w:rsidR="000126C9" w:rsidRPr="000126C9" w:rsidRDefault="000126C9" w:rsidP="000126C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26C9">
        <w:rPr>
          <w:rFonts w:ascii="Times New Roman" w:hAnsi="Times New Roman" w:cs="Times New Roman"/>
          <w:b w:val="0"/>
          <w:sz w:val="24"/>
          <w:szCs w:val="24"/>
        </w:rPr>
        <w:t>Мониторинг реализации муниципальной программы предусматривает:</w:t>
      </w:r>
    </w:p>
    <w:p w:rsidR="000126C9" w:rsidRPr="000126C9" w:rsidRDefault="000126C9" w:rsidP="000126C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26C9">
        <w:rPr>
          <w:rFonts w:ascii="Times New Roman" w:hAnsi="Times New Roman" w:cs="Times New Roman"/>
          <w:b w:val="0"/>
          <w:sz w:val="24"/>
          <w:szCs w:val="24"/>
        </w:rPr>
        <w:t>- формирование и согласование отчета о реализации муниципальной программы за отчетный финансовый год;</w:t>
      </w:r>
    </w:p>
    <w:p w:rsidR="000126C9" w:rsidRDefault="000126C9" w:rsidP="0001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6C9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0126C9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и утверждение </w:t>
      </w:r>
      <w:r w:rsidRPr="000126C9">
        <w:rPr>
          <w:rFonts w:ascii="Times New Roman" w:hAnsi="Times New Roman" w:cs="Times New Roman"/>
          <w:sz w:val="24"/>
          <w:szCs w:val="24"/>
        </w:rPr>
        <w:t>сводного годового доклада о ходе реализации и об оценке эффективности муниципальной  программы.</w:t>
      </w:r>
    </w:p>
    <w:p w:rsidR="000126C9" w:rsidRDefault="000126C9" w:rsidP="001C11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26C9" w:rsidRPr="000126C9" w:rsidRDefault="000126C9" w:rsidP="000126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6C9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0126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:rsidR="000126C9" w:rsidRPr="000126C9" w:rsidRDefault="000126C9" w:rsidP="00E8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6C9">
        <w:rPr>
          <w:rFonts w:ascii="Times New Roman" w:hAnsi="Times New Roman" w:cs="Times New Roman"/>
          <w:sz w:val="24"/>
          <w:szCs w:val="24"/>
        </w:rPr>
        <w:t>Внесение изменений в программу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C9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муниципальную программу утверждается постановлением Администрации Удомельского городского округа и не может предусматривать изменение срока реализации муниципальной программы.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C9">
        <w:rPr>
          <w:rFonts w:ascii="Times New Roman" w:hAnsi="Times New Roman" w:cs="Times New Roman"/>
          <w:color w:val="000000"/>
          <w:sz w:val="24"/>
          <w:szCs w:val="24"/>
        </w:rPr>
        <w:t>Исполнитель муниципальной программы предоставляет проект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в отдел экономического развития, потребительского рынка и предпринимательства Администрации Удомельского городского округа и на согласование в Финансовое Управление Администрации Удомельского городского округа.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C9">
        <w:rPr>
          <w:rFonts w:ascii="Times New Roman" w:hAnsi="Times New Roman" w:cs="Times New Roman"/>
          <w:color w:val="000000"/>
          <w:sz w:val="24"/>
          <w:szCs w:val="24"/>
        </w:rPr>
        <w:t>Исполнитель муниципальной программы после одобрения предложений о внесении изменений в муниципальную программу отделом экономического развития, потребительского рынка и предпринимательства Администрации Удомельского городского округа и Финансовым Управлением Администрации Удомельского городского округа осуществляет разработку проекта постановления Администрации Удомельского городского округа о внесении изменений в муниципальную программу.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C9">
        <w:rPr>
          <w:rFonts w:ascii="Times New Roman" w:hAnsi="Times New Roman" w:cs="Times New Roman"/>
          <w:color w:val="000000"/>
          <w:sz w:val="24"/>
          <w:szCs w:val="24"/>
        </w:rPr>
        <w:t>Исполнитель муниципальной программы в установленном порядке обеспечивает рассмотрение и принятие Администрацией Удомельского городского округа проекта постановления Администрации Удомельского городского округа о внесении изменений в муниципальную программу.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C9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подлежит приведению в соответствии с решением о бюджете Удомельского городского округа на очередной финансовый год не позднее трех месяцев со дня его вступления в силу.</w:t>
      </w:r>
    </w:p>
    <w:p w:rsidR="000126C9" w:rsidRPr="000126C9" w:rsidRDefault="000126C9" w:rsidP="0001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26C9" w:rsidRPr="000126C9" w:rsidRDefault="000126C9" w:rsidP="000126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0126C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</w:p>
    <w:p w:rsidR="000126C9" w:rsidRPr="000126C9" w:rsidRDefault="000126C9" w:rsidP="00E8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6C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0126C9" w:rsidRPr="000126C9" w:rsidRDefault="000126C9" w:rsidP="000126C9">
      <w:pPr>
        <w:pStyle w:val="a8"/>
        <w:spacing w:before="0" w:beforeAutospacing="0" w:after="0" w:afterAutospacing="0"/>
        <w:ind w:firstLine="720"/>
        <w:jc w:val="both"/>
      </w:pPr>
      <w:proofErr w:type="gramStart"/>
      <w:r w:rsidRPr="000126C9">
        <w:t xml:space="preserve">Оценка эффективности реализации муниципальной программы осуществляется </w:t>
      </w:r>
      <w:r w:rsidRPr="000126C9">
        <w:rPr>
          <w:bCs/>
        </w:rPr>
        <w:t>Администрацией Удомельского городского округа совместно с Финансовым Управлением Администрации Удомельского городского округа,</w:t>
      </w:r>
      <w:r w:rsidRPr="000126C9">
        <w:t xml:space="preserve"> в соответствии с Методикой оценки эффективности реализации муниципальной программы муниципального образования Удомельский городской округ (приложение 5 к </w:t>
      </w:r>
      <w:r w:rsidRPr="000126C9">
        <w:rPr>
          <w:bCs/>
        </w:rPr>
        <w:t xml:space="preserve">Порядку принятия решений о разработке </w:t>
      </w:r>
      <w:r w:rsidRPr="000126C9">
        <w:rPr>
          <w:bCs/>
        </w:rPr>
        <w:lastRenderedPageBreak/>
        <w:t xml:space="preserve">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городской округ, утвержденному </w:t>
      </w:r>
      <w:r w:rsidRPr="000126C9">
        <w:t>п</w:t>
      </w:r>
      <w:r w:rsidRPr="000126C9">
        <w:rPr>
          <w:bCs/>
        </w:rPr>
        <w:t>остановлением Администрации Удомельского</w:t>
      </w:r>
      <w:proofErr w:type="gramEnd"/>
      <w:r w:rsidRPr="000126C9">
        <w:rPr>
          <w:bCs/>
        </w:rPr>
        <w:t xml:space="preserve"> городского округа от 22.03.2017 № 249-па</w:t>
      </w:r>
      <w:r w:rsidRPr="000126C9">
        <w:t>).</w:t>
      </w:r>
    </w:p>
    <w:p w:rsidR="000126C9" w:rsidRPr="000126C9" w:rsidRDefault="000126C9" w:rsidP="000126C9">
      <w:pPr>
        <w:pStyle w:val="a8"/>
        <w:spacing w:before="0" w:beforeAutospacing="0" w:after="0" w:afterAutospacing="0"/>
        <w:ind w:firstLine="720"/>
        <w:jc w:val="both"/>
      </w:pPr>
      <w:r w:rsidRPr="000126C9">
        <w:t>Оценка эффективности реализации муниципальной Программы осуществляется в целях определения степени достижения целей и задач Программы в зависимости от конечных результатов.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долгосрочных целевых программ.</w:t>
      </w:r>
    </w:p>
    <w:p w:rsidR="000126C9" w:rsidRPr="000126C9" w:rsidRDefault="000126C9" w:rsidP="000126C9">
      <w:pPr>
        <w:pStyle w:val="a8"/>
        <w:spacing w:before="0" w:beforeAutospacing="0" w:after="0" w:afterAutospacing="0"/>
        <w:ind w:firstLine="720"/>
        <w:jc w:val="both"/>
      </w:pPr>
      <w:r w:rsidRPr="000126C9">
        <w:t>Оценка эффективности реализации муниципальной Программы осуществляется с помощью следующих критериев:</w:t>
      </w:r>
    </w:p>
    <w:p w:rsidR="000126C9" w:rsidRPr="000126C9" w:rsidRDefault="000126C9" w:rsidP="000126C9">
      <w:pPr>
        <w:pStyle w:val="a8"/>
        <w:spacing w:before="0" w:beforeAutospacing="0" w:after="0" w:afterAutospacing="0"/>
        <w:ind w:firstLine="720"/>
        <w:jc w:val="both"/>
      </w:pPr>
      <w:r w:rsidRPr="000126C9">
        <w:t>- критерий эффективности реализации муниципальной программы в отчетном периоде;</w:t>
      </w:r>
    </w:p>
    <w:p w:rsidR="000126C9" w:rsidRPr="000126C9" w:rsidRDefault="000126C9" w:rsidP="000126C9">
      <w:pPr>
        <w:pStyle w:val="a8"/>
        <w:spacing w:before="0" w:beforeAutospacing="0" w:after="0" w:afterAutospacing="0"/>
        <w:ind w:firstLine="720"/>
        <w:jc w:val="both"/>
      </w:pPr>
      <w:r w:rsidRPr="000126C9">
        <w:t>- индекс освоения бюджетных средств, выделенных на реализацию муниципальной программы в отчетном периоде;</w:t>
      </w:r>
    </w:p>
    <w:p w:rsidR="000126C9" w:rsidRPr="000126C9" w:rsidRDefault="000126C9" w:rsidP="000126C9">
      <w:pPr>
        <w:pStyle w:val="a8"/>
        <w:spacing w:before="0" w:beforeAutospacing="0" w:after="0" w:afterAutospacing="0"/>
        <w:ind w:firstLine="720"/>
        <w:jc w:val="both"/>
      </w:pPr>
      <w:r w:rsidRPr="000126C9">
        <w:t>-  индекс достижения плановых значений показателей муниципальной программы в отчетном периоде.</w:t>
      </w:r>
    </w:p>
    <w:p w:rsidR="000126C9" w:rsidRPr="000126C9" w:rsidRDefault="000126C9" w:rsidP="000126C9">
      <w:pPr>
        <w:tabs>
          <w:tab w:val="left" w:pos="362"/>
          <w:tab w:val="left" w:pos="745"/>
          <w:tab w:val="left" w:pos="11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6C9" w:rsidRPr="000126C9" w:rsidRDefault="000126C9" w:rsidP="00012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6C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126C9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0126C9" w:rsidRPr="000126C9" w:rsidRDefault="000126C9" w:rsidP="000126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Анализ рисков реализации муниципальной программы </w:t>
      </w:r>
    </w:p>
    <w:p w:rsidR="000126C9" w:rsidRPr="000126C9" w:rsidRDefault="000126C9" w:rsidP="00E844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и меры по управлению рисками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 В процессе реализации муниципальной программы могут проявиться внешние и внутренние риски.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 Внешними рисками реализации муниципальной программы являются: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изменение федерального и регионального законодательства в сфере дорожной и транспортной деятельности;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ухудшение социально-экономического положения Удомельского городского округа.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 Внутренними рисками реализации муниципальной программы являются: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нестабильное поступление финансовых средств, необходимых для реализации муниципальной программы.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 Для минимизации последствий наступления указанных внутренних рисков планируется принятие следующих шагов: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26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решений по результатам мониторинга реализации муниципальной программы ответственным исполнителем. </w:t>
      </w:r>
    </w:p>
    <w:p w:rsidR="000126C9" w:rsidRPr="000126C9" w:rsidRDefault="000126C9" w:rsidP="0001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6C9">
        <w:rPr>
          <w:rFonts w:ascii="Times New Roman" w:eastAsia="Calibri" w:hAnsi="Times New Roman" w:cs="Times New Roman"/>
          <w:sz w:val="24"/>
          <w:szCs w:val="24"/>
        </w:rPr>
        <w:t>- своевременное внесение изменений в муниципальную программу.</w:t>
      </w:r>
    </w:p>
    <w:p w:rsidR="000126C9" w:rsidRPr="000126C9" w:rsidRDefault="000126C9" w:rsidP="000126C9">
      <w:pPr>
        <w:tabs>
          <w:tab w:val="left" w:pos="362"/>
          <w:tab w:val="left" w:pos="745"/>
          <w:tab w:val="left" w:pos="11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6C9" w:rsidRPr="000126C9" w:rsidRDefault="000126C9" w:rsidP="0001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126C9" w:rsidRPr="000126C9" w:rsidSect="008617AF">
      <w:headerReference w:type="default" r:id="rId8"/>
      <w:pgSz w:w="11906" w:h="16838"/>
      <w:pgMar w:top="1134" w:right="566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11" w:rsidRDefault="00DA0A11" w:rsidP="00701CBF">
      <w:pPr>
        <w:spacing w:after="0" w:line="240" w:lineRule="auto"/>
      </w:pPr>
      <w:r>
        <w:separator/>
      </w:r>
    </w:p>
  </w:endnote>
  <w:endnote w:type="continuationSeparator" w:id="0">
    <w:p w:rsidR="00DA0A11" w:rsidRDefault="00DA0A11" w:rsidP="007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11" w:rsidRDefault="00DA0A11" w:rsidP="00701CBF">
      <w:pPr>
        <w:spacing w:after="0" w:line="240" w:lineRule="auto"/>
      </w:pPr>
      <w:r>
        <w:separator/>
      </w:r>
    </w:p>
  </w:footnote>
  <w:footnote w:type="continuationSeparator" w:id="0">
    <w:p w:rsidR="00DA0A11" w:rsidRDefault="00DA0A11" w:rsidP="0070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8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144C" w:rsidRPr="00B8470C" w:rsidRDefault="00214A6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7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144C" w:rsidRPr="00B847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47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5D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847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144C" w:rsidRDefault="00FE14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760"/>
    <w:multiLevelType w:val="hybridMultilevel"/>
    <w:tmpl w:val="699867B0"/>
    <w:lvl w:ilvl="0" w:tplc="BAAE5C16">
      <w:start w:val="1"/>
      <w:numFmt w:val="bullet"/>
      <w:lvlText w:val="-"/>
      <w:lvlJc w:val="left"/>
      <w:pPr>
        <w:ind w:left="89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08E"/>
    <w:rsid w:val="00000BD1"/>
    <w:rsid w:val="00001605"/>
    <w:rsid w:val="000126C9"/>
    <w:rsid w:val="00014FAE"/>
    <w:rsid w:val="00016EF7"/>
    <w:rsid w:val="00022514"/>
    <w:rsid w:val="00025580"/>
    <w:rsid w:val="00025C56"/>
    <w:rsid w:val="0002726A"/>
    <w:rsid w:val="00030A91"/>
    <w:rsid w:val="000416C9"/>
    <w:rsid w:val="00043074"/>
    <w:rsid w:val="00055F15"/>
    <w:rsid w:val="0005623F"/>
    <w:rsid w:val="00063AE1"/>
    <w:rsid w:val="00064BA4"/>
    <w:rsid w:val="00067678"/>
    <w:rsid w:val="000677CA"/>
    <w:rsid w:val="00067D2A"/>
    <w:rsid w:val="00082108"/>
    <w:rsid w:val="00082699"/>
    <w:rsid w:val="0008537C"/>
    <w:rsid w:val="00090435"/>
    <w:rsid w:val="000965C3"/>
    <w:rsid w:val="000A18A7"/>
    <w:rsid w:val="000B1DCB"/>
    <w:rsid w:val="000B2847"/>
    <w:rsid w:val="000B6722"/>
    <w:rsid w:val="000C05D4"/>
    <w:rsid w:val="000C06F7"/>
    <w:rsid w:val="000C1033"/>
    <w:rsid w:val="000C11B2"/>
    <w:rsid w:val="000C5D9C"/>
    <w:rsid w:val="000C689D"/>
    <w:rsid w:val="000F2528"/>
    <w:rsid w:val="000F7424"/>
    <w:rsid w:val="000F7B82"/>
    <w:rsid w:val="00101010"/>
    <w:rsid w:val="001015AA"/>
    <w:rsid w:val="0011176B"/>
    <w:rsid w:val="00112F2E"/>
    <w:rsid w:val="00117A79"/>
    <w:rsid w:val="0012026C"/>
    <w:rsid w:val="00120F1B"/>
    <w:rsid w:val="00121DED"/>
    <w:rsid w:val="00123A29"/>
    <w:rsid w:val="00125D63"/>
    <w:rsid w:val="00126A69"/>
    <w:rsid w:val="001341A7"/>
    <w:rsid w:val="00134682"/>
    <w:rsid w:val="0014666F"/>
    <w:rsid w:val="00151CA0"/>
    <w:rsid w:val="00152FE7"/>
    <w:rsid w:val="001544DD"/>
    <w:rsid w:val="00156483"/>
    <w:rsid w:val="001575DE"/>
    <w:rsid w:val="00157BF6"/>
    <w:rsid w:val="00160A6E"/>
    <w:rsid w:val="00163229"/>
    <w:rsid w:val="00164231"/>
    <w:rsid w:val="00165738"/>
    <w:rsid w:val="00165CCC"/>
    <w:rsid w:val="0016756B"/>
    <w:rsid w:val="0017085D"/>
    <w:rsid w:val="00171E91"/>
    <w:rsid w:val="00176A38"/>
    <w:rsid w:val="0018257B"/>
    <w:rsid w:val="00192493"/>
    <w:rsid w:val="00195B46"/>
    <w:rsid w:val="001A0742"/>
    <w:rsid w:val="001A15F3"/>
    <w:rsid w:val="001B3F2A"/>
    <w:rsid w:val="001B5F8E"/>
    <w:rsid w:val="001C11DE"/>
    <w:rsid w:val="001C7E6C"/>
    <w:rsid w:val="001D2263"/>
    <w:rsid w:val="001E1CA0"/>
    <w:rsid w:val="001E26CA"/>
    <w:rsid w:val="001E2F99"/>
    <w:rsid w:val="001F3A3F"/>
    <w:rsid w:val="001F523C"/>
    <w:rsid w:val="002046B7"/>
    <w:rsid w:val="00211616"/>
    <w:rsid w:val="00213B3B"/>
    <w:rsid w:val="00214A6C"/>
    <w:rsid w:val="00216A4E"/>
    <w:rsid w:val="00217EC4"/>
    <w:rsid w:val="002224C9"/>
    <w:rsid w:val="002262FB"/>
    <w:rsid w:val="00241261"/>
    <w:rsid w:val="0024266F"/>
    <w:rsid w:val="00255A9D"/>
    <w:rsid w:val="002649AF"/>
    <w:rsid w:val="00267CFE"/>
    <w:rsid w:val="00274AFF"/>
    <w:rsid w:val="00275484"/>
    <w:rsid w:val="0027598C"/>
    <w:rsid w:val="002771D0"/>
    <w:rsid w:val="00282F4D"/>
    <w:rsid w:val="00286657"/>
    <w:rsid w:val="0028672A"/>
    <w:rsid w:val="00287A09"/>
    <w:rsid w:val="00287C17"/>
    <w:rsid w:val="00291C1E"/>
    <w:rsid w:val="0029369E"/>
    <w:rsid w:val="0029662D"/>
    <w:rsid w:val="0029778E"/>
    <w:rsid w:val="002B30B4"/>
    <w:rsid w:val="002B4563"/>
    <w:rsid w:val="002B53A2"/>
    <w:rsid w:val="002B6AEF"/>
    <w:rsid w:val="002B6DC8"/>
    <w:rsid w:val="002B7834"/>
    <w:rsid w:val="002C1394"/>
    <w:rsid w:val="002C3657"/>
    <w:rsid w:val="002C455F"/>
    <w:rsid w:val="002C5A84"/>
    <w:rsid w:val="002D2B82"/>
    <w:rsid w:val="002D2D3F"/>
    <w:rsid w:val="002D3E2B"/>
    <w:rsid w:val="002E582C"/>
    <w:rsid w:val="002E7140"/>
    <w:rsid w:val="002F0D7E"/>
    <w:rsid w:val="002F1B41"/>
    <w:rsid w:val="002F336C"/>
    <w:rsid w:val="002F728E"/>
    <w:rsid w:val="00301584"/>
    <w:rsid w:val="00307A97"/>
    <w:rsid w:val="0031030B"/>
    <w:rsid w:val="00317FA2"/>
    <w:rsid w:val="00322633"/>
    <w:rsid w:val="00327187"/>
    <w:rsid w:val="00327D53"/>
    <w:rsid w:val="00330829"/>
    <w:rsid w:val="003360FA"/>
    <w:rsid w:val="003365F9"/>
    <w:rsid w:val="00336921"/>
    <w:rsid w:val="00340D19"/>
    <w:rsid w:val="003512A1"/>
    <w:rsid w:val="0035281D"/>
    <w:rsid w:val="00360378"/>
    <w:rsid w:val="00363916"/>
    <w:rsid w:val="00372C9F"/>
    <w:rsid w:val="00375A58"/>
    <w:rsid w:val="00391D25"/>
    <w:rsid w:val="0039398B"/>
    <w:rsid w:val="00394A0E"/>
    <w:rsid w:val="003962BB"/>
    <w:rsid w:val="00396359"/>
    <w:rsid w:val="003A1650"/>
    <w:rsid w:val="003A3582"/>
    <w:rsid w:val="003B3CA5"/>
    <w:rsid w:val="003B5693"/>
    <w:rsid w:val="003B6296"/>
    <w:rsid w:val="003C2884"/>
    <w:rsid w:val="003D0366"/>
    <w:rsid w:val="003D1AC6"/>
    <w:rsid w:val="003D51AB"/>
    <w:rsid w:val="003E3627"/>
    <w:rsid w:val="003E7CEF"/>
    <w:rsid w:val="003F4FE3"/>
    <w:rsid w:val="003F603A"/>
    <w:rsid w:val="003F772A"/>
    <w:rsid w:val="004122B1"/>
    <w:rsid w:val="00416411"/>
    <w:rsid w:val="00417E79"/>
    <w:rsid w:val="00420722"/>
    <w:rsid w:val="0042234A"/>
    <w:rsid w:val="00423CB7"/>
    <w:rsid w:val="0042719E"/>
    <w:rsid w:val="004350A5"/>
    <w:rsid w:val="00440D2D"/>
    <w:rsid w:val="00442662"/>
    <w:rsid w:val="00443B9D"/>
    <w:rsid w:val="0044701F"/>
    <w:rsid w:val="00453EB4"/>
    <w:rsid w:val="0046174C"/>
    <w:rsid w:val="00465CDE"/>
    <w:rsid w:val="00471DB9"/>
    <w:rsid w:val="00491FD5"/>
    <w:rsid w:val="00495A6F"/>
    <w:rsid w:val="004B05C9"/>
    <w:rsid w:val="004B4CFE"/>
    <w:rsid w:val="004B59DB"/>
    <w:rsid w:val="004D4CD3"/>
    <w:rsid w:val="004D511C"/>
    <w:rsid w:val="004D688C"/>
    <w:rsid w:val="004D71E5"/>
    <w:rsid w:val="00501448"/>
    <w:rsid w:val="005053D9"/>
    <w:rsid w:val="005060CF"/>
    <w:rsid w:val="00506BE7"/>
    <w:rsid w:val="005116EB"/>
    <w:rsid w:val="005121B8"/>
    <w:rsid w:val="00515E5F"/>
    <w:rsid w:val="0051635A"/>
    <w:rsid w:val="00517D16"/>
    <w:rsid w:val="0052554C"/>
    <w:rsid w:val="00527422"/>
    <w:rsid w:val="00534873"/>
    <w:rsid w:val="00540A3A"/>
    <w:rsid w:val="00547EDF"/>
    <w:rsid w:val="0055360B"/>
    <w:rsid w:val="00555831"/>
    <w:rsid w:val="005618EC"/>
    <w:rsid w:val="005623D6"/>
    <w:rsid w:val="00562BA9"/>
    <w:rsid w:val="005659A5"/>
    <w:rsid w:val="00570278"/>
    <w:rsid w:val="00590AF6"/>
    <w:rsid w:val="005967C7"/>
    <w:rsid w:val="00597C90"/>
    <w:rsid w:val="005A14C0"/>
    <w:rsid w:val="005A20CE"/>
    <w:rsid w:val="005A474D"/>
    <w:rsid w:val="005A47AB"/>
    <w:rsid w:val="005A4F1C"/>
    <w:rsid w:val="005B1492"/>
    <w:rsid w:val="005B1A22"/>
    <w:rsid w:val="005B1DA7"/>
    <w:rsid w:val="005B5BF0"/>
    <w:rsid w:val="005D0155"/>
    <w:rsid w:val="005D4EC9"/>
    <w:rsid w:val="005D5294"/>
    <w:rsid w:val="005D70CA"/>
    <w:rsid w:val="005D741D"/>
    <w:rsid w:val="005D7F6C"/>
    <w:rsid w:val="005E3409"/>
    <w:rsid w:val="005E4E3A"/>
    <w:rsid w:val="005F38A4"/>
    <w:rsid w:val="005F4EE9"/>
    <w:rsid w:val="00605EEF"/>
    <w:rsid w:val="006063A1"/>
    <w:rsid w:val="006070FF"/>
    <w:rsid w:val="00607D38"/>
    <w:rsid w:val="0061768B"/>
    <w:rsid w:val="00623B1D"/>
    <w:rsid w:val="00625C45"/>
    <w:rsid w:val="00630A36"/>
    <w:rsid w:val="006335D2"/>
    <w:rsid w:val="00645AC9"/>
    <w:rsid w:val="00664296"/>
    <w:rsid w:val="006650A0"/>
    <w:rsid w:val="00667660"/>
    <w:rsid w:val="006678E6"/>
    <w:rsid w:val="006725DC"/>
    <w:rsid w:val="006763E3"/>
    <w:rsid w:val="00683FB0"/>
    <w:rsid w:val="00687B0C"/>
    <w:rsid w:val="00690386"/>
    <w:rsid w:val="00690A98"/>
    <w:rsid w:val="0069143B"/>
    <w:rsid w:val="0069370D"/>
    <w:rsid w:val="006A300B"/>
    <w:rsid w:val="006A4A32"/>
    <w:rsid w:val="006A5CF5"/>
    <w:rsid w:val="006A73E3"/>
    <w:rsid w:val="006B312E"/>
    <w:rsid w:val="006B6075"/>
    <w:rsid w:val="006B714A"/>
    <w:rsid w:val="006B74D0"/>
    <w:rsid w:val="006C0271"/>
    <w:rsid w:val="006C7867"/>
    <w:rsid w:val="006D0DAC"/>
    <w:rsid w:val="006E0486"/>
    <w:rsid w:val="006E5522"/>
    <w:rsid w:val="006E7C60"/>
    <w:rsid w:val="006F05CA"/>
    <w:rsid w:val="006F2E9B"/>
    <w:rsid w:val="006F457E"/>
    <w:rsid w:val="00701CBF"/>
    <w:rsid w:val="007054F1"/>
    <w:rsid w:val="00713C42"/>
    <w:rsid w:val="00714C21"/>
    <w:rsid w:val="00716F4F"/>
    <w:rsid w:val="007272DC"/>
    <w:rsid w:val="00730CC5"/>
    <w:rsid w:val="007317E5"/>
    <w:rsid w:val="007327C6"/>
    <w:rsid w:val="007349B3"/>
    <w:rsid w:val="00736377"/>
    <w:rsid w:val="00740711"/>
    <w:rsid w:val="007424FA"/>
    <w:rsid w:val="00743176"/>
    <w:rsid w:val="00744BEA"/>
    <w:rsid w:val="00751CC2"/>
    <w:rsid w:val="00752463"/>
    <w:rsid w:val="007528CF"/>
    <w:rsid w:val="00756132"/>
    <w:rsid w:val="007606E0"/>
    <w:rsid w:val="0076146E"/>
    <w:rsid w:val="00767E86"/>
    <w:rsid w:val="0077331E"/>
    <w:rsid w:val="00773851"/>
    <w:rsid w:val="00792B0C"/>
    <w:rsid w:val="00796448"/>
    <w:rsid w:val="007A20A8"/>
    <w:rsid w:val="007A3245"/>
    <w:rsid w:val="007C49A6"/>
    <w:rsid w:val="007E2738"/>
    <w:rsid w:val="007E3F54"/>
    <w:rsid w:val="008002CE"/>
    <w:rsid w:val="00804400"/>
    <w:rsid w:val="0080558A"/>
    <w:rsid w:val="0080776D"/>
    <w:rsid w:val="0081354F"/>
    <w:rsid w:val="00817488"/>
    <w:rsid w:val="008246AF"/>
    <w:rsid w:val="008247F3"/>
    <w:rsid w:val="00840368"/>
    <w:rsid w:val="008443D5"/>
    <w:rsid w:val="008446FC"/>
    <w:rsid w:val="0085049B"/>
    <w:rsid w:val="0085418B"/>
    <w:rsid w:val="00861206"/>
    <w:rsid w:val="008612EC"/>
    <w:rsid w:val="008617AF"/>
    <w:rsid w:val="0086557C"/>
    <w:rsid w:val="008704AD"/>
    <w:rsid w:val="00873088"/>
    <w:rsid w:val="00883115"/>
    <w:rsid w:val="00884B00"/>
    <w:rsid w:val="0089055B"/>
    <w:rsid w:val="0089101A"/>
    <w:rsid w:val="008933AA"/>
    <w:rsid w:val="008975BA"/>
    <w:rsid w:val="008A0819"/>
    <w:rsid w:val="008A7E1A"/>
    <w:rsid w:val="008B4697"/>
    <w:rsid w:val="008B7727"/>
    <w:rsid w:val="008C2CE2"/>
    <w:rsid w:val="008C4A56"/>
    <w:rsid w:val="008E3B03"/>
    <w:rsid w:val="008E3F3F"/>
    <w:rsid w:val="008E5ADB"/>
    <w:rsid w:val="008F1E4C"/>
    <w:rsid w:val="008F5650"/>
    <w:rsid w:val="00902519"/>
    <w:rsid w:val="00902AAE"/>
    <w:rsid w:val="00913A48"/>
    <w:rsid w:val="00914406"/>
    <w:rsid w:val="009225CE"/>
    <w:rsid w:val="00924602"/>
    <w:rsid w:val="0092544E"/>
    <w:rsid w:val="00931C19"/>
    <w:rsid w:val="00941083"/>
    <w:rsid w:val="00941AB0"/>
    <w:rsid w:val="009451CF"/>
    <w:rsid w:val="009535F0"/>
    <w:rsid w:val="00956CC4"/>
    <w:rsid w:val="009578D1"/>
    <w:rsid w:val="0096121B"/>
    <w:rsid w:val="00961CB5"/>
    <w:rsid w:val="009629C2"/>
    <w:rsid w:val="00963147"/>
    <w:rsid w:val="009669FA"/>
    <w:rsid w:val="00967BE4"/>
    <w:rsid w:val="009A3AA0"/>
    <w:rsid w:val="009B7ECF"/>
    <w:rsid w:val="009C0B84"/>
    <w:rsid w:val="009C21F1"/>
    <w:rsid w:val="009C6B2E"/>
    <w:rsid w:val="009D135A"/>
    <w:rsid w:val="009F1CA9"/>
    <w:rsid w:val="009F565A"/>
    <w:rsid w:val="00A00DAE"/>
    <w:rsid w:val="00A16D81"/>
    <w:rsid w:val="00A1749C"/>
    <w:rsid w:val="00A2323C"/>
    <w:rsid w:val="00A23BA5"/>
    <w:rsid w:val="00A30E24"/>
    <w:rsid w:val="00A32EDC"/>
    <w:rsid w:val="00A3708D"/>
    <w:rsid w:val="00A37C25"/>
    <w:rsid w:val="00A40334"/>
    <w:rsid w:val="00A42318"/>
    <w:rsid w:val="00A43438"/>
    <w:rsid w:val="00A503BC"/>
    <w:rsid w:val="00A70643"/>
    <w:rsid w:val="00A76F99"/>
    <w:rsid w:val="00A81A43"/>
    <w:rsid w:val="00A872FC"/>
    <w:rsid w:val="00A9170B"/>
    <w:rsid w:val="00A934C7"/>
    <w:rsid w:val="00AA4648"/>
    <w:rsid w:val="00AA7BC8"/>
    <w:rsid w:val="00AB4ED3"/>
    <w:rsid w:val="00AB6E38"/>
    <w:rsid w:val="00AC1E03"/>
    <w:rsid w:val="00AC259E"/>
    <w:rsid w:val="00AC52FC"/>
    <w:rsid w:val="00AD02F7"/>
    <w:rsid w:val="00AD1A23"/>
    <w:rsid w:val="00AD3528"/>
    <w:rsid w:val="00AF2D61"/>
    <w:rsid w:val="00B059B8"/>
    <w:rsid w:val="00B14E6B"/>
    <w:rsid w:val="00B153EB"/>
    <w:rsid w:val="00B15A6E"/>
    <w:rsid w:val="00B2173E"/>
    <w:rsid w:val="00B24207"/>
    <w:rsid w:val="00B245DF"/>
    <w:rsid w:val="00B50574"/>
    <w:rsid w:val="00B677C3"/>
    <w:rsid w:val="00B70387"/>
    <w:rsid w:val="00B72486"/>
    <w:rsid w:val="00B77E63"/>
    <w:rsid w:val="00B8470C"/>
    <w:rsid w:val="00B8491C"/>
    <w:rsid w:val="00B9384D"/>
    <w:rsid w:val="00B95260"/>
    <w:rsid w:val="00BB108E"/>
    <w:rsid w:val="00BB1F4B"/>
    <w:rsid w:val="00BB5119"/>
    <w:rsid w:val="00BB53B9"/>
    <w:rsid w:val="00BC04B0"/>
    <w:rsid w:val="00BC306D"/>
    <w:rsid w:val="00BE17B6"/>
    <w:rsid w:val="00BE43E8"/>
    <w:rsid w:val="00BF1432"/>
    <w:rsid w:val="00BF1FA5"/>
    <w:rsid w:val="00BF456D"/>
    <w:rsid w:val="00C077E7"/>
    <w:rsid w:val="00C1127B"/>
    <w:rsid w:val="00C12767"/>
    <w:rsid w:val="00C172E6"/>
    <w:rsid w:val="00C207FA"/>
    <w:rsid w:val="00C20F7B"/>
    <w:rsid w:val="00C2334D"/>
    <w:rsid w:val="00C23BA3"/>
    <w:rsid w:val="00C25F99"/>
    <w:rsid w:val="00C33DED"/>
    <w:rsid w:val="00C34812"/>
    <w:rsid w:val="00C370DA"/>
    <w:rsid w:val="00C4108E"/>
    <w:rsid w:val="00C546C0"/>
    <w:rsid w:val="00C548C4"/>
    <w:rsid w:val="00C54C51"/>
    <w:rsid w:val="00C61F64"/>
    <w:rsid w:val="00C67138"/>
    <w:rsid w:val="00C762AD"/>
    <w:rsid w:val="00C90E67"/>
    <w:rsid w:val="00C93804"/>
    <w:rsid w:val="00C95CA7"/>
    <w:rsid w:val="00C960BA"/>
    <w:rsid w:val="00CA368F"/>
    <w:rsid w:val="00CA4FFB"/>
    <w:rsid w:val="00CA64C5"/>
    <w:rsid w:val="00CB69A4"/>
    <w:rsid w:val="00CB7ACC"/>
    <w:rsid w:val="00CC2135"/>
    <w:rsid w:val="00CE0EEC"/>
    <w:rsid w:val="00CE7C37"/>
    <w:rsid w:val="00D11897"/>
    <w:rsid w:val="00D13C3B"/>
    <w:rsid w:val="00D15095"/>
    <w:rsid w:val="00D174D9"/>
    <w:rsid w:val="00D23BFF"/>
    <w:rsid w:val="00D36C4A"/>
    <w:rsid w:val="00D40E03"/>
    <w:rsid w:val="00D42C1E"/>
    <w:rsid w:val="00D42C52"/>
    <w:rsid w:val="00D45DD6"/>
    <w:rsid w:val="00D46121"/>
    <w:rsid w:val="00D464F9"/>
    <w:rsid w:val="00D50AF7"/>
    <w:rsid w:val="00D57AAC"/>
    <w:rsid w:val="00D624F4"/>
    <w:rsid w:val="00D65E00"/>
    <w:rsid w:val="00D7369F"/>
    <w:rsid w:val="00D73DA2"/>
    <w:rsid w:val="00D751BD"/>
    <w:rsid w:val="00D759E9"/>
    <w:rsid w:val="00D77268"/>
    <w:rsid w:val="00D807B8"/>
    <w:rsid w:val="00D81729"/>
    <w:rsid w:val="00D84F7B"/>
    <w:rsid w:val="00D87248"/>
    <w:rsid w:val="00DA0A11"/>
    <w:rsid w:val="00DA32F1"/>
    <w:rsid w:val="00DA7600"/>
    <w:rsid w:val="00DB2F69"/>
    <w:rsid w:val="00DC321D"/>
    <w:rsid w:val="00DD0071"/>
    <w:rsid w:val="00DE0696"/>
    <w:rsid w:val="00DE33CD"/>
    <w:rsid w:val="00DF014A"/>
    <w:rsid w:val="00DF7698"/>
    <w:rsid w:val="00E00D1F"/>
    <w:rsid w:val="00E022B9"/>
    <w:rsid w:val="00E05432"/>
    <w:rsid w:val="00E06812"/>
    <w:rsid w:val="00E068C9"/>
    <w:rsid w:val="00E0704A"/>
    <w:rsid w:val="00E125AC"/>
    <w:rsid w:val="00E14028"/>
    <w:rsid w:val="00E22A48"/>
    <w:rsid w:val="00E24341"/>
    <w:rsid w:val="00E25CBD"/>
    <w:rsid w:val="00E25FD4"/>
    <w:rsid w:val="00E26BFA"/>
    <w:rsid w:val="00E37450"/>
    <w:rsid w:val="00E42615"/>
    <w:rsid w:val="00E46AE4"/>
    <w:rsid w:val="00E5642B"/>
    <w:rsid w:val="00E61BAB"/>
    <w:rsid w:val="00E65896"/>
    <w:rsid w:val="00E723AB"/>
    <w:rsid w:val="00E734C7"/>
    <w:rsid w:val="00E74923"/>
    <w:rsid w:val="00E7579A"/>
    <w:rsid w:val="00E83854"/>
    <w:rsid w:val="00E83FD2"/>
    <w:rsid w:val="00E84447"/>
    <w:rsid w:val="00E962D3"/>
    <w:rsid w:val="00E96519"/>
    <w:rsid w:val="00EA4C20"/>
    <w:rsid w:val="00EA75CD"/>
    <w:rsid w:val="00EB37EF"/>
    <w:rsid w:val="00EC0933"/>
    <w:rsid w:val="00EC2248"/>
    <w:rsid w:val="00EC2F49"/>
    <w:rsid w:val="00EC395A"/>
    <w:rsid w:val="00ED3C74"/>
    <w:rsid w:val="00ED7530"/>
    <w:rsid w:val="00EE464F"/>
    <w:rsid w:val="00EF1826"/>
    <w:rsid w:val="00EF631B"/>
    <w:rsid w:val="00EF6518"/>
    <w:rsid w:val="00EF7934"/>
    <w:rsid w:val="00F0000A"/>
    <w:rsid w:val="00F04D83"/>
    <w:rsid w:val="00F05623"/>
    <w:rsid w:val="00F11A34"/>
    <w:rsid w:val="00F144D8"/>
    <w:rsid w:val="00F147EC"/>
    <w:rsid w:val="00F16C98"/>
    <w:rsid w:val="00F16E6C"/>
    <w:rsid w:val="00F2199B"/>
    <w:rsid w:val="00F27521"/>
    <w:rsid w:val="00F33DAE"/>
    <w:rsid w:val="00F452C3"/>
    <w:rsid w:val="00F46E9D"/>
    <w:rsid w:val="00F5206C"/>
    <w:rsid w:val="00F53C8B"/>
    <w:rsid w:val="00F56442"/>
    <w:rsid w:val="00F57F3E"/>
    <w:rsid w:val="00F62582"/>
    <w:rsid w:val="00F7228D"/>
    <w:rsid w:val="00F72F92"/>
    <w:rsid w:val="00F776EE"/>
    <w:rsid w:val="00F90EC6"/>
    <w:rsid w:val="00FA33FA"/>
    <w:rsid w:val="00FA47BD"/>
    <w:rsid w:val="00FA60F8"/>
    <w:rsid w:val="00FA7B38"/>
    <w:rsid w:val="00FA7D7C"/>
    <w:rsid w:val="00FB20FF"/>
    <w:rsid w:val="00FB23B4"/>
    <w:rsid w:val="00FB3B33"/>
    <w:rsid w:val="00FC1456"/>
    <w:rsid w:val="00FC3221"/>
    <w:rsid w:val="00FD512F"/>
    <w:rsid w:val="00FE144C"/>
    <w:rsid w:val="00FE4191"/>
    <w:rsid w:val="00FE7969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6"/>
  </w:style>
  <w:style w:type="paragraph" w:styleId="1">
    <w:name w:val="heading 1"/>
    <w:basedOn w:val="a"/>
    <w:link w:val="10"/>
    <w:uiPriority w:val="9"/>
    <w:qFormat/>
    <w:rsid w:val="003D5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41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basedOn w:val="a2"/>
    <w:rsid w:val="007327C6"/>
    <w:pPr>
      <w:numPr>
        <w:numId w:val="1"/>
      </w:numPr>
    </w:pPr>
  </w:style>
  <w:style w:type="paragraph" w:styleId="a3">
    <w:name w:val="No Spacing"/>
    <w:qFormat/>
    <w:rsid w:val="00732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CBF"/>
  </w:style>
  <w:style w:type="paragraph" w:styleId="a6">
    <w:name w:val="footer"/>
    <w:basedOn w:val="a"/>
    <w:link w:val="a7"/>
    <w:uiPriority w:val="99"/>
    <w:unhideWhenUsed/>
    <w:rsid w:val="007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CBF"/>
  </w:style>
  <w:style w:type="paragraph" w:styleId="a8">
    <w:name w:val="Normal (Web)"/>
    <w:basedOn w:val="a"/>
    <w:uiPriority w:val="99"/>
    <w:rsid w:val="006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4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33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9">
    <w:name w:val="Не вступил в силу"/>
    <w:rsid w:val="00C2334D"/>
    <w:rPr>
      <w:b/>
      <w:bCs/>
      <w:color w:val="000000"/>
      <w:sz w:val="26"/>
      <w:szCs w:val="26"/>
      <w:shd w:val="clear" w:color="auto" w:fill="D8EDE8"/>
    </w:rPr>
  </w:style>
  <w:style w:type="paragraph" w:styleId="aa">
    <w:name w:val="List Paragraph"/>
    <w:basedOn w:val="a"/>
    <w:uiPriority w:val="34"/>
    <w:qFormat/>
    <w:rsid w:val="00804400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FE7969"/>
  </w:style>
  <w:style w:type="character" w:customStyle="1" w:styleId="10">
    <w:name w:val="Заголовок 1 Знак"/>
    <w:basedOn w:val="a0"/>
    <w:link w:val="1"/>
    <w:uiPriority w:val="9"/>
    <w:rsid w:val="003D51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rsid w:val="0001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126C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7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Cell">
    <w:name w:val="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0EAD2-D4CB-4F86-80E2-16FC8E51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bobrova_a</dc:creator>
  <cp:lastModifiedBy>Анна И. Боброва</cp:lastModifiedBy>
  <cp:revision>2</cp:revision>
  <cp:lastPrinted>2018-11-07T07:23:00Z</cp:lastPrinted>
  <dcterms:created xsi:type="dcterms:W3CDTF">2018-11-07T07:24:00Z</dcterms:created>
  <dcterms:modified xsi:type="dcterms:W3CDTF">2018-11-07T07:24:00Z</dcterms:modified>
</cp:coreProperties>
</file>