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29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D23456" w:rsidRPr="00E500A7" w:rsidTr="00E021F7">
        <w:tc>
          <w:tcPr>
            <w:tcW w:w="10031" w:type="dxa"/>
          </w:tcPr>
          <w:p w:rsidR="00D23456" w:rsidRDefault="00966F70" w:rsidP="00F768F9">
            <w:pPr>
              <w:spacing w:line="360" w:lineRule="auto"/>
              <w:jc w:val="right"/>
            </w:pPr>
            <w:r>
              <w:t xml:space="preserve"> ПРОЕКТ                       </w:t>
            </w:r>
          </w:p>
        </w:tc>
      </w:tr>
    </w:tbl>
    <w:p w:rsidR="00B139FE" w:rsidRDefault="00B139FE" w:rsidP="00D23456">
      <w:pPr>
        <w:jc w:val="center"/>
      </w:pPr>
    </w:p>
    <w:p w:rsidR="00D23456" w:rsidRDefault="00601457" w:rsidP="00D23456">
      <w:pPr>
        <w:jc w:val="center"/>
      </w:pPr>
      <w:r>
        <w:t>УДОМЕЛЬСКАЯ ГОРОДСКАЯ ДУМА</w:t>
      </w:r>
    </w:p>
    <w:p w:rsidR="00D23456" w:rsidRDefault="00D23456" w:rsidP="00D23456">
      <w:pPr>
        <w:jc w:val="center"/>
      </w:pPr>
    </w:p>
    <w:p w:rsidR="00D23456" w:rsidRDefault="00D23456" w:rsidP="00D23456">
      <w:pPr>
        <w:jc w:val="center"/>
      </w:pPr>
      <w:r>
        <w:t>РЕШЕНИЕ</w:t>
      </w:r>
    </w:p>
    <w:p w:rsidR="00D23456" w:rsidRDefault="00D23456" w:rsidP="00D23456">
      <w:pPr>
        <w:jc w:val="center"/>
      </w:pPr>
    </w:p>
    <w:p w:rsidR="00DE4DEF" w:rsidRDefault="00966F70" w:rsidP="00DE4DEF">
      <w:r>
        <w:t>00</w:t>
      </w:r>
      <w:r w:rsidR="007D3916">
        <w:t>.</w:t>
      </w:r>
      <w:r>
        <w:t>0</w:t>
      </w:r>
      <w:r w:rsidR="00C5736A">
        <w:t>0</w:t>
      </w:r>
      <w:r w:rsidR="00C47A5D">
        <w:t>.</w:t>
      </w:r>
      <w:r w:rsidR="007D3916">
        <w:t>2</w:t>
      </w:r>
      <w:r w:rsidR="00DE4DEF">
        <w:t>0</w:t>
      </w:r>
      <w:r w:rsidR="0098689C">
        <w:t>2</w:t>
      </w:r>
      <w:r w:rsidR="00336F5A">
        <w:t>1</w:t>
      </w:r>
      <w:bookmarkStart w:id="0" w:name="_GoBack"/>
      <w:bookmarkEnd w:id="0"/>
      <w:r w:rsidR="00DE4DEF">
        <w:tab/>
      </w:r>
      <w:r w:rsidR="00DE4DEF">
        <w:tab/>
      </w:r>
      <w:r w:rsidR="00DE4DEF">
        <w:tab/>
      </w:r>
      <w:r w:rsidR="00DE4DEF">
        <w:tab/>
      </w:r>
      <w:r w:rsidR="00DE4DEF">
        <w:tab/>
        <w:t xml:space="preserve">    г.</w:t>
      </w:r>
      <w:r w:rsidR="00906DEF">
        <w:t xml:space="preserve"> </w:t>
      </w:r>
      <w:r w:rsidR="00DE4DEF">
        <w:t>Удомля</w:t>
      </w:r>
      <w:r w:rsidR="00DE4DEF">
        <w:tab/>
      </w:r>
      <w:r w:rsidR="00DE4DEF">
        <w:tab/>
      </w:r>
      <w:r w:rsidR="00DE4DEF">
        <w:tab/>
      </w:r>
      <w:r w:rsidR="00052AD1">
        <w:tab/>
      </w:r>
      <w:r w:rsidR="00906DEF">
        <w:t xml:space="preserve">   </w:t>
      </w:r>
      <w:r w:rsidR="00DE4DEF">
        <w:t xml:space="preserve">№ </w:t>
      </w:r>
    </w:p>
    <w:p w:rsidR="00DE4DEF" w:rsidRDefault="00DE4DEF" w:rsidP="00DE4DEF">
      <w:pPr>
        <w:ind w:right="5645"/>
        <w:jc w:val="both"/>
      </w:pPr>
    </w:p>
    <w:p w:rsidR="00412843" w:rsidRDefault="00B40E51" w:rsidP="00906DEF">
      <w:pPr>
        <w:ind w:right="5243"/>
        <w:jc w:val="both"/>
      </w:pPr>
      <w:r w:rsidRPr="00B40E51">
        <w:rPr>
          <w:bCs/>
        </w:rPr>
        <w:t>О</w:t>
      </w:r>
      <w:r w:rsidR="0098689C">
        <w:rPr>
          <w:bCs/>
        </w:rPr>
        <w:t xml:space="preserve"> внесении изменений в</w:t>
      </w:r>
      <w:r w:rsidR="00E729E0">
        <w:rPr>
          <w:bCs/>
        </w:rPr>
        <w:t xml:space="preserve"> </w:t>
      </w:r>
      <w:r w:rsidR="00F768F9">
        <w:rPr>
          <w:bCs/>
        </w:rPr>
        <w:t xml:space="preserve">решение Удомельской городской Думы от </w:t>
      </w:r>
      <w:r w:rsidR="003E17B5">
        <w:rPr>
          <w:bCs/>
        </w:rPr>
        <w:t>15.02.</w:t>
      </w:r>
      <w:r w:rsidR="00F768F9">
        <w:rPr>
          <w:bCs/>
        </w:rPr>
        <w:t xml:space="preserve">2017 </w:t>
      </w:r>
      <w:r w:rsidR="003E17B5">
        <w:rPr>
          <w:bCs/>
        </w:rPr>
        <w:t xml:space="preserve">№ 159 </w:t>
      </w:r>
      <w:r w:rsidR="00F768F9">
        <w:rPr>
          <w:bCs/>
        </w:rPr>
        <w:t xml:space="preserve">«Об утверждении </w:t>
      </w:r>
      <w:r w:rsidR="00E729E0">
        <w:rPr>
          <w:bCs/>
        </w:rPr>
        <w:t>Положени</w:t>
      </w:r>
      <w:r w:rsidR="00F768F9">
        <w:rPr>
          <w:bCs/>
        </w:rPr>
        <w:t>я</w:t>
      </w:r>
      <w:r w:rsidR="00E729E0">
        <w:rPr>
          <w:bCs/>
        </w:rPr>
        <w:t xml:space="preserve"> о порядке осуществления муниципального земельного контроля на территории Удомельского городского округа</w:t>
      </w:r>
      <w:r w:rsidR="00F768F9">
        <w:rPr>
          <w:bCs/>
        </w:rPr>
        <w:t>»</w:t>
      </w:r>
    </w:p>
    <w:p w:rsidR="00DE4DEF" w:rsidRDefault="00DE4DEF" w:rsidP="00DE4DEF">
      <w:pPr>
        <w:ind w:firstLine="720"/>
        <w:rPr>
          <w:sz w:val="20"/>
          <w:szCs w:val="20"/>
        </w:rPr>
      </w:pPr>
    </w:p>
    <w:p w:rsidR="00E2799B" w:rsidRDefault="00E2799B" w:rsidP="00DE4DEF">
      <w:pPr>
        <w:ind w:firstLine="720"/>
        <w:rPr>
          <w:sz w:val="20"/>
          <w:szCs w:val="20"/>
        </w:rPr>
      </w:pPr>
    </w:p>
    <w:p w:rsidR="00E2799B" w:rsidRDefault="00E2799B" w:rsidP="00DE4DEF">
      <w:pPr>
        <w:ind w:firstLine="720"/>
        <w:rPr>
          <w:sz w:val="20"/>
          <w:szCs w:val="20"/>
        </w:rPr>
      </w:pPr>
    </w:p>
    <w:p w:rsidR="00E2799B" w:rsidRPr="00C5736A" w:rsidRDefault="00E729E0" w:rsidP="00E2799B">
      <w:pPr>
        <w:ind w:firstLine="709"/>
        <w:jc w:val="both"/>
      </w:pPr>
      <w:r w:rsidRPr="00EB3179">
        <w:t xml:space="preserve">В соответствии со статьей 72 </w:t>
      </w:r>
      <w:hyperlink r:id="rId8" w:history="1">
        <w:r w:rsidRPr="00581068">
          <w:rPr>
            <w:rStyle w:val="a7"/>
            <w:color w:val="000000"/>
            <w:sz w:val="28"/>
            <w:szCs w:val="28"/>
            <w:u w:val="none"/>
          </w:rPr>
          <w:t>Земельного кодекса</w:t>
        </w:r>
      </w:hyperlink>
      <w:r w:rsidR="00F768F9">
        <w:t xml:space="preserve"> </w:t>
      </w:r>
      <w:r w:rsidRPr="00EB3179">
        <w:t xml:space="preserve">Российской Федерации, </w:t>
      </w:r>
      <w:hyperlink r:id="rId9" w:history="1">
        <w:r w:rsidRPr="00581068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="00F768F9">
        <w:t xml:space="preserve"> </w:t>
      </w:r>
      <w:r w:rsidRPr="00EB3179"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581068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="00F768F9">
        <w:t xml:space="preserve"> </w:t>
      </w:r>
      <w:r w:rsidRPr="00EB3179"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768F9">
        <w:t xml:space="preserve"> </w:t>
      </w:r>
      <w:hyperlink r:id="rId11" w:history="1">
        <w:r w:rsidRPr="00581068">
          <w:rPr>
            <w:rStyle w:val="a7"/>
            <w:color w:val="000000"/>
            <w:sz w:val="28"/>
            <w:szCs w:val="28"/>
            <w:u w:val="none"/>
          </w:rPr>
          <w:t>Порядком осуществления муниципального земельного контроля на территории Тверской области, утвержденным</w:t>
        </w:r>
      </w:hyperlink>
      <w:r w:rsidR="00F768F9">
        <w:t xml:space="preserve"> </w:t>
      </w:r>
      <w:r w:rsidR="00E021F7">
        <w:t>П</w:t>
      </w:r>
      <w:r w:rsidRPr="00EB3179">
        <w:t>остановлением Правительства Тверской области от 14.07.2015 № 321-пп</w:t>
      </w:r>
      <w:r w:rsidR="00E2799B" w:rsidRPr="00EB3179">
        <w:t>,</w:t>
      </w:r>
    </w:p>
    <w:p w:rsidR="00E2799B" w:rsidRDefault="00E2799B" w:rsidP="00E2799B">
      <w:pPr>
        <w:ind w:firstLine="720"/>
        <w:jc w:val="both"/>
        <w:rPr>
          <w:sz w:val="20"/>
          <w:szCs w:val="20"/>
        </w:rPr>
      </w:pPr>
    </w:p>
    <w:p w:rsidR="00FF584B" w:rsidRPr="0013128D" w:rsidRDefault="00FF584B" w:rsidP="00E2799B">
      <w:pPr>
        <w:ind w:firstLine="720"/>
        <w:jc w:val="both"/>
        <w:rPr>
          <w:sz w:val="20"/>
          <w:szCs w:val="20"/>
        </w:rPr>
      </w:pPr>
    </w:p>
    <w:p w:rsidR="00DE4DEF" w:rsidRDefault="00DE4DEF" w:rsidP="00E2799B">
      <w:pPr>
        <w:jc w:val="center"/>
        <w:rPr>
          <w:b/>
          <w:sz w:val="24"/>
          <w:szCs w:val="24"/>
        </w:rPr>
      </w:pPr>
      <w:r w:rsidRPr="006A314C">
        <w:rPr>
          <w:b/>
          <w:sz w:val="24"/>
          <w:szCs w:val="24"/>
        </w:rPr>
        <w:t>УДОМЕЛЬСК</w:t>
      </w:r>
      <w:r w:rsidR="00DD2734">
        <w:rPr>
          <w:b/>
          <w:sz w:val="24"/>
          <w:szCs w:val="24"/>
        </w:rPr>
        <w:t xml:space="preserve">АЯ ГОРОДСКАЯ ДУМА </w:t>
      </w:r>
      <w:r w:rsidRPr="006A314C">
        <w:rPr>
          <w:b/>
          <w:sz w:val="24"/>
          <w:szCs w:val="24"/>
        </w:rPr>
        <w:t>РЕШИЛ</w:t>
      </w:r>
      <w:r w:rsidR="00DD2734">
        <w:rPr>
          <w:b/>
          <w:sz w:val="24"/>
          <w:szCs w:val="24"/>
        </w:rPr>
        <w:t>А</w:t>
      </w:r>
      <w:r w:rsidRPr="006A314C">
        <w:rPr>
          <w:b/>
          <w:sz w:val="24"/>
          <w:szCs w:val="24"/>
        </w:rPr>
        <w:t>:</w:t>
      </w:r>
    </w:p>
    <w:p w:rsidR="00966F70" w:rsidRPr="00D11CCC" w:rsidRDefault="00966F70" w:rsidP="00E2799B">
      <w:pPr>
        <w:jc w:val="both"/>
        <w:rPr>
          <w:b/>
        </w:rPr>
      </w:pPr>
    </w:p>
    <w:p w:rsidR="00F768F9" w:rsidRDefault="00E6156D" w:rsidP="00906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"/>
      <w:r w:rsidRPr="00D11CCC">
        <w:rPr>
          <w:rFonts w:ascii="Times New Roman" w:hAnsi="Times New Roman" w:cs="Times New Roman"/>
          <w:sz w:val="28"/>
          <w:szCs w:val="28"/>
        </w:rPr>
        <w:t xml:space="preserve">1. </w:t>
      </w:r>
      <w:r w:rsidR="00F768F9">
        <w:rPr>
          <w:rFonts w:ascii="Times New Roman" w:hAnsi="Times New Roman" w:cs="Times New Roman"/>
          <w:sz w:val="28"/>
          <w:szCs w:val="28"/>
        </w:rPr>
        <w:t>Внести изменени</w:t>
      </w:r>
      <w:r w:rsidR="00906DEF">
        <w:rPr>
          <w:rFonts w:ascii="Times New Roman" w:hAnsi="Times New Roman" w:cs="Times New Roman"/>
          <w:sz w:val="28"/>
          <w:szCs w:val="28"/>
        </w:rPr>
        <w:t>я</w:t>
      </w:r>
      <w:r w:rsidR="00F768F9">
        <w:rPr>
          <w:rFonts w:ascii="Times New Roman" w:hAnsi="Times New Roman" w:cs="Times New Roman"/>
          <w:sz w:val="28"/>
          <w:szCs w:val="28"/>
        </w:rPr>
        <w:t xml:space="preserve"> в решение Удомельской городской Думы от </w:t>
      </w:r>
      <w:r w:rsidR="003E17B5">
        <w:rPr>
          <w:rFonts w:ascii="Times New Roman" w:hAnsi="Times New Roman" w:cs="Times New Roman"/>
          <w:sz w:val="28"/>
          <w:szCs w:val="28"/>
        </w:rPr>
        <w:t>15.02.2017 №</w:t>
      </w:r>
      <w:r w:rsidR="00906DEF">
        <w:rPr>
          <w:rFonts w:ascii="Times New Roman" w:hAnsi="Times New Roman" w:cs="Times New Roman"/>
          <w:sz w:val="28"/>
          <w:szCs w:val="28"/>
        </w:rPr>
        <w:t> </w:t>
      </w:r>
      <w:r w:rsidR="003E17B5">
        <w:rPr>
          <w:rFonts w:ascii="Times New Roman" w:hAnsi="Times New Roman" w:cs="Times New Roman"/>
          <w:sz w:val="28"/>
          <w:szCs w:val="28"/>
        </w:rPr>
        <w:t>15</w:t>
      </w:r>
      <w:r w:rsidR="007B003D">
        <w:rPr>
          <w:rFonts w:ascii="Times New Roman" w:hAnsi="Times New Roman" w:cs="Times New Roman"/>
          <w:sz w:val="28"/>
          <w:szCs w:val="28"/>
        </w:rPr>
        <w:t>9</w:t>
      </w:r>
      <w:r w:rsidR="00F768F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B3179">
        <w:rPr>
          <w:rFonts w:ascii="Times New Roman" w:hAnsi="Times New Roman" w:cs="Times New Roman"/>
          <w:sz w:val="28"/>
          <w:szCs w:val="28"/>
        </w:rPr>
        <w:t>Положени</w:t>
      </w:r>
      <w:r w:rsidR="00F768F9">
        <w:rPr>
          <w:rFonts w:ascii="Times New Roman" w:hAnsi="Times New Roman" w:cs="Times New Roman"/>
          <w:sz w:val="28"/>
          <w:szCs w:val="28"/>
        </w:rPr>
        <w:t>я</w:t>
      </w:r>
      <w:r w:rsidR="00EB3179">
        <w:rPr>
          <w:rFonts w:ascii="Times New Roman" w:hAnsi="Times New Roman" w:cs="Times New Roman"/>
          <w:sz w:val="28"/>
          <w:szCs w:val="28"/>
        </w:rPr>
        <w:t xml:space="preserve"> о порядке осуществления муниципального земельного контроля на территории Удомельского городского округа</w:t>
      </w:r>
      <w:r w:rsidR="00F768F9">
        <w:rPr>
          <w:rFonts w:ascii="Times New Roman" w:hAnsi="Times New Roman" w:cs="Times New Roman"/>
          <w:sz w:val="28"/>
          <w:szCs w:val="28"/>
        </w:rPr>
        <w:t>»:</w:t>
      </w:r>
    </w:p>
    <w:p w:rsidR="00906DEF" w:rsidRPr="00DF22E2" w:rsidRDefault="00F768F9" w:rsidP="00906D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1.1. </w:t>
      </w:r>
      <w:r w:rsidR="00906DEF">
        <w:t>П</w:t>
      </w:r>
      <w:r w:rsidR="00906DEF" w:rsidRPr="00DF22E2">
        <w:rPr>
          <w:bCs/>
        </w:rPr>
        <w:t xml:space="preserve">ункт </w:t>
      </w:r>
      <w:r w:rsidR="00906DEF">
        <w:rPr>
          <w:bCs/>
        </w:rPr>
        <w:t>3.</w:t>
      </w:r>
      <w:r w:rsidR="00906DEF" w:rsidRPr="00DF22E2">
        <w:rPr>
          <w:bCs/>
        </w:rPr>
        <w:t>1</w:t>
      </w:r>
      <w:r w:rsidR="00906DEF">
        <w:rPr>
          <w:bCs/>
        </w:rPr>
        <w:t>.</w:t>
      </w:r>
      <w:r w:rsidR="00291919">
        <w:rPr>
          <w:bCs/>
        </w:rPr>
        <w:t xml:space="preserve"> Приложения</w:t>
      </w:r>
      <w:r w:rsidR="00906DEF" w:rsidRPr="00DF22E2">
        <w:rPr>
          <w:bCs/>
        </w:rPr>
        <w:t xml:space="preserve"> изложить в </w:t>
      </w:r>
      <w:r w:rsidR="00906DEF">
        <w:rPr>
          <w:bCs/>
        </w:rPr>
        <w:t xml:space="preserve">новой </w:t>
      </w:r>
      <w:r w:rsidR="00906DEF" w:rsidRPr="00DF22E2">
        <w:rPr>
          <w:bCs/>
        </w:rPr>
        <w:t>редакции: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«3.1. </w:t>
      </w:r>
      <w:r w:rsidRPr="00DF22E2">
        <w:rPr>
          <w:bCs/>
        </w:rPr>
        <w:t xml:space="preserve">Муниципальный земельный контроль осуществляется в форме плановых и внеплановых проверок на основании </w:t>
      </w:r>
      <w:hyperlink w:anchor="P958" w:history="1">
        <w:r w:rsidRPr="00DF22E2">
          <w:rPr>
            <w:bCs/>
          </w:rPr>
          <w:t>распоряжения</w:t>
        </w:r>
      </w:hyperlink>
      <w:r w:rsidRPr="00DF22E2">
        <w:rPr>
          <w:bCs/>
        </w:rPr>
        <w:t xml:space="preserve"> </w:t>
      </w:r>
      <w:r>
        <w:rPr>
          <w:bCs/>
        </w:rPr>
        <w:t xml:space="preserve">Администрации Удомельского городского округа </w:t>
      </w:r>
      <w:r w:rsidRPr="00DF22E2">
        <w:rPr>
          <w:bCs/>
        </w:rPr>
        <w:t>о проведении плановых и внеплановых проверок юридического лица, индивидуального предпринимателя по форме согласно приложению 2                   к Порядку</w:t>
      </w:r>
      <w:r>
        <w:rPr>
          <w:bCs/>
        </w:rPr>
        <w:t xml:space="preserve"> осуществления муниципального земельного контроля на территории Тверской области, утвержденному постановлением Правительства Тверской области от 14.07.2015 № 321-пп</w:t>
      </w:r>
      <w:r w:rsidRPr="00DF22E2">
        <w:rPr>
          <w:bCs/>
        </w:rPr>
        <w:t>, а также в форме плановых (рейдовых) осмотров</w:t>
      </w:r>
      <w:r w:rsidR="00DA006A">
        <w:rPr>
          <w:bCs/>
        </w:rPr>
        <w:t xml:space="preserve"> (</w:t>
      </w:r>
      <w:r>
        <w:rPr>
          <w:bCs/>
        </w:rPr>
        <w:t>обследований</w:t>
      </w:r>
      <w:r w:rsidR="00DA006A">
        <w:rPr>
          <w:bCs/>
        </w:rPr>
        <w:t>) территорий</w:t>
      </w:r>
      <w:r w:rsidRPr="00DF22E2">
        <w:rPr>
          <w:bCs/>
        </w:rPr>
        <w:t xml:space="preserve"> </w:t>
      </w:r>
      <w:r w:rsidR="00DA006A">
        <w:rPr>
          <w:bCs/>
        </w:rPr>
        <w:t>(</w:t>
      </w:r>
      <w:r>
        <w:rPr>
          <w:bCs/>
        </w:rPr>
        <w:t>земельных участков</w:t>
      </w:r>
      <w:r w:rsidR="00DA006A">
        <w:rPr>
          <w:bCs/>
        </w:rPr>
        <w:t>)</w:t>
      </w:r>
      <w:r w:rsidRPr="00DF22E2">
        <w:rPr>
          <w:bCs/>
        </w:rPr>
        <w:t xml:space="preserve"> на основании плановых (рейдовых) заданий.»;</w:t>
      </w:r>
    </w:p>
    <w:p w:rsidR="00906DEF" w:rsidRPr="00DF22E2" w:rsidRDefault="00DA006A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1.2. Д</w:t>
      </w:r>
      <w:r w:rsidR="00906DEF" w:rsidRPr="00DF22E2">
        <w:rPr>
          <w:bCs/>
        </w:rPr>
        <w:t>ополнить</w:t>
      </w:r>
      <w:r w:rsidR="00291919">
        <w:rPr>
          <w:bCs/>
        </w:rPr>
        <w:t xml:space="preserve"> Приложение</w:t>
      </w:r>
      <w:r w:rsidR="00906DEF" w:rsidRPr="00DF22E2">
        <w:rPr>
          <w:bCs/>
        </w:rPr>
        <w:t xml:space="preserve"> пунктами </w:t>
      </w:r>
      <w:r>
        <w:rPr>
          <w:bCs/>
        </w:rPr>
        <w:t>3.26. –</w:t>
      </w:r>
      <w:r w:rsidR="00906DEF" w:rsidRPr="00DF22E2">
        <w:rPr>
          <w:bCs/>
        </w:rPr>
        <w:t xml:space="preserve"> </w:t>
      </w:r>
      <w:r>
        <w:rPr>
          <w:bCs/>
        </w:rPr>
        <w:t>3.2</w:t>
      </w:r>
      <w:r w:rsidR="007B003D">
        <w:rPr>
          <w:bCs/>
        </w:rPr>
        <w:t>8</w:t>
      </w:r>
      <w:r>
        <w:rPr>
          <w:bCs/>
        </w:rPr>
        <w:t xml:space="preserve">. </w:t>
      </w:r>
      <w:r w:rsidR="00906DEF" w:rsidRPr="00DF22E2">
        <w:rPr>
          <w:bCs/>
        </w:rPr>
        <w:t xml:space="preserve">следующего содержания: 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rPr>
          <w:bCs/>
        </w:rPr>
        <w:t>«</w:t>
      </w:r>
      <w:r w:rsidR="00DA006A">
        <w:rPr>
          <w:bCs/>
        </w:rPr>
        <w:t>3.26</w:t>
      </w:r>
      <w:r>
        <w:rPr>
          <w:bCs/>
        </w:rPr>
        <w:t>. </w:t>
      </w:r>
      <w:r w:rsidRPr="00DF22E2">
        <w:t xml:space="preserve">Плановые (рейдовые) осмотры (обследования) территорий (земельных участков) проводятся должностными лицами в пределах своей компетенции на </w:t>
      </w:r>
      <w:r w:rsidRPr="00DF22E2">
        <w:lastRenderedPageBreak/>
        <w:t xml:space="preserve">основании плановых (рейдовых) заданий без взаимодействия с правообладателями земельных участков. </w:t>
      </w:r>
    </w:p>
    <w:p w:rsidR="00DA006A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t xml:space="preserve">Порядок оформления и содержания плановых (рейдовых) заданий, порядок оформления результатов плановых (рейдовых) осмотров (обследований) территорий (земельных участков) устанавливаются </w:t>
      </w:r>
      <w:r w:rsidR="00DA006A">
        <w:t>Администрацией Удомельского городского округа</w:t>
      </w:r>
      <w:r w:rsidR="007B003D">
        <w:t>, в соответствии с методическими рекомендациями Министерства имущественных и земельных отношений Тверской области</w:t>
      </w:r>
      <w:r w:rsidR="00DA006A">
        <w:t xml:space="preserve">. 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t>Плановые (рейдовые) осмотры, обследования территорий (земельных участков)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rPr>
          <w:bCs/>
        </w:rPr>
        <w:t>3.2</w:t>
      </w:r>
      <w:r w:rsidR="00DA006A">
        <w:rPr>
          <w:bCs/>
        </w:rPr>
        <w:t>7</w:t>
      </w:r>
      <w:r>
        <w:t>. В </w:t>
      </w:r>
      <w:r w:rsidRPr="00DF22E2">
        <w:t>случае выявления при проведении плановых (рейдовых) осмотров (обследований) территорий (земельных участков) нарушений требований земельного законодательст</w:t>
      </w:r>
      <w:r w:rsidR="00DA006A">
        <w:t xml:space="preserve">ва должностные лица принимают </w:t>
      </w:r>
      <w:r w:rsidRPr="00DF22E2">
        <w:t>в пределах своей компетенции меры по пресечению таких нарушений,</w:t>
      </w:r>
      <w:r w:rsidR="00DA006A">
        <w:t xml:space="preserve"> </w:t>
      </w:r>
      <w:r w:rsidRPr="00DF22E2">
        <w:t xml:space="preserve">а также доводят в письменной форме до сведения </w:t>
      </w:r>
      <w:r w:rsidR="00DA006A">
        <w:t>Главы Удомельского городского округа</w:t>
      </w:r>
      <w:r w:rsidRPr="00DF22E2">
        <w:t xml:space="preserve">, заместителя </w:t>
      </w:r>
      <w:r w:rsidR="00DA006A">
        <w:t xml:space="preserve">Главы Администрации </w:t>
      </w:r>
      <w:r w:rsidR="004C02D1">
        <w:t>Удомельского городского округа,</w:t>
      </w:r>
      <w:r w:rsidRPr="00DF22E2">
        <w:t xml:space="preserve"> информацию о выявленных нарушениях для принятия решения о назначении внеплановой проверки правообладателя земельного участка.</w:t>
      </w:r>
    </w:p>
    <w:p w:rsidR="00906DEF" w:rsidRPr="00DF22E2" w:rsidRDefault="00906DEF" w:rsidP="007B003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rPr>
          <w:bCs/>
        </w:rPr>
        <w:t>3</w:t>
      </w:r>
      <w:r w:rsidR="004C02D1">
        <w:rPr>
          <w:bCs/>
        </w:rPr>
        <w:t>.28</w:t>
      </w:r>
      <w:r>
        <w:t>. В </w:t>
      </w:r>
      <w:r w:rsidRPr="00DF22E2">
        <w:t xml:space="preserve">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законодательства, ответственность за совершение которых предусмотрена </w:t>
      </w:r>
      <w:hyperlink r:id="rId12" w:history="1">
        <w:r w:rsidRPr="00DF22E2">
          <w:t>частью 1 статьи 19.4</w:t>
        </w:r>
      </w:hyperlink>
      <w:r w:rsidRPr="00DF22E2">
        <w:t xml:space="preserve">, </w:t>
      </w:r>
      <w:hyperlink r:id="rId13" w:history="1">
        <w:r w:rsidRPr="00DF22E2">
          <w:t>статьей 19.4.1</w:t>
        </w:r>
      </w:hyperlink>
      <w:r w:rsidRPr="00DF22E2">
        <w:t xml:space="preserve">, </w:t>
      </w:r>
      <w:hyperlink r:id="rId14" w:history="1">
        <w:r w:rsidRPr="00DF22E2">
          <w:t>частью 1 статьи 19.5</w:t>
        </w:r>
      </w:hyperlink>
      <w:r w:rsidRPr="00DF22E2">
        <w:t xml:space="preserve">, </w:t>
      </w:r>
      <w:hyperlink r:id="rId15" w:history="1">
        <w:r w:rsidRPr="00DF22E2">
          <w:t>статьей 19.7</w:t>
        </w:r>
      </w:hyperlink>
      <w:r w:rsidRPr="00DF22E2">
        <w:t xml:space="preserve"> Кодекса Российской Федерации об административных правонарушениях, должностными лицами, указанными в части 3 статьи 10 закона Тверской области от 14.07.2003 № 46-ЗО «Об административных правонарушениях», составляется протокол об административном правонарушении, который вруч</w:t>
      </w:r>
      <w:r>
        <w:t>ается или направляется лицу</w:t>
      </w:r>
      <w:r w:rsidRPr="00DF22E2">
        <w:t xml:space="preserve"> в соответствии                  с законодательством об административных правонарушениях.»</w:t>
      </w:r>
      <w:r w:rsidRPr="00DF22E2">
        <w:rPr>
          <w:bCs/>
        </w:rPr>
        <w:t>;</w:t>
      </w:r>
    </w:p>
    <w:p w:rsidR="00906DEF" w:rsidRPr="00DF22E2" w:rsidRDefault="004C02D1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1.3. П</w:t>
      </w:r>
      <w:r w:rsidR="00906DEF" w:rsidRPr="00DF22E2">
        <w:rPr>
          <w:bCs/>
        </w:rPr>
        <w:t xml:space="preserve">ункт </w:t>
      </w:r>
      <w:r>
        <w:rPr>
          <w:bCs/>
        </w:rPr>
        <w:t>6.1.</w:t>
      </w:r>
      <w:r w:rsidR="00906DEF" w:rsidRPr="00DF22E2">
        <w:rPr>
          <w:bCs/>
        </w:rPr>
        <w:t xml:space="preserve"> </w:t>
      </w:r>
      <w:r w:rsidR="00291919">
        <w:rPr>
          <w:bCs/>
        </w:rPr>
        <w:t xml:space="preserve">Приложения </w:t>
      </w:r>
      <w:r w:rsidR="00906DEF" w:rsidRPr="00DF22E2">
        <w:rPr>
          <w:bCs/>
        </w:rPr>
        <w:t xml:space="preserve">изложить в </w:t>
      </w:r>
      <w:r>
        <w:rPr>
          <w:bCs/>
        </w:rPr>
        <w:t>новой</w:t>
      </w:r>
      <w:r w:rsidR="00906DEF" w:rsidRPr="00DF22E2">
        <w:rPr>
          <w:bCs/>
        </w:rPr>
        <w:t xml:space="preserve"> редакции: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«</w:t>
      </w:r>
      <w:r w:rsidR="004C02D1">
        <w:rPr>
          <w:bCs/>
        </w:rPr>
        <w:t>6.1</w:t>
      </w:r>
      <w:r>
        <w:rPr>
          <w:bCs/>
        </w:rPr>
        <w:t>. </w:t>
      </w:r>
      <w:r w:rsidRPr="00DF22E2">
        <w:rPr>
          <w:bCs/>
        </w:rPr>
        <w:t xml:space="preserve">Муниципальный земельный контроль осуществляется в форме плановых и внеплановых проверок на основании </w:t>
      </w:r>
      <w:hyperlink w:anchor="P958" w:history="1">
        <w:r w:rsidRPr="00DF22E2">
          <w:rPr>
            <w:bCs/>
          </w:rPr>
          <w:t>распоряжения</w:t>
        </w:r>
      </w:hyperlink>
      <w:r w:rsidRPr="00DF22E2">
        <w:rPr>
          <w:bCs/>
        </w:rPr>
        <w:t xml:space="preserve"> </w:t>
      </w:r>
      <w:r w:rsidR="00EB3F75">
        <w:rPr>
          <w:bCs/>
        </w:rPr>
        <w:t xml:space="preserve">Администрации Удомельского городского округа </w:t>
      </w:r>
      <w:r w:rsidRPr="00DF22E2">
        <w:rPr>
          <w:bCs/>
        </w:rPr>
        <w:t>о проведении плановых и внеплановых проверок гражданина                                 по форме согласно приложению 6 к Порядку</w:t>
      </w:r>
      <w:r w:rsidR="00EB3F75">
        <w:rPr>
          <w:bCs/>
        </w:rPr>
        <w:t xml:space="preserve"> осуществления муниципального земельного контроля на территории Тверской области, утвержденному постановлением Правительства Тверской области от 14.07.2015 № 321-пп</w:t>
      </w:r>
      <w:r w:rsidRPr="00DF22E2">
        <w:t>, а также в форме плановых (рейдовых) осмотров (обследований) территорий (земельных участков) на основании плановых (рейдовых) заданий.</w:t>
      </w:r>
      <w:r w:rsidRPr="00DF22E2">
        <w:rPr>
          <w:bCs/>
        </w:rPr>
        <w:t>»;</w:t>
      </w:r>
    </w:p>
    <w:p w:rsidR="00906DEF" w:rsidRPr="00DF22E2" w:rsidRDefault="00EB3F75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1.4. Д</w:t>
      </w:r>
      <w:r w:rsidR="00906DEF" w:rsidRPr="00DF22E2">
        <w:rPr>
          <w:bCs/>
        </w:rPr>
        <w:t xml:space="preserve">ополнить </w:t>
      </w:r>
      <w:r w:rsidR="00291919">
        <w:rPr>
          <w:bCs/>
        </w:rPr>
        <w:t xml:space="preserve">Приложение </w:t>
      </w:r>
      <w:r w:rsidR="00906DEF" w:rsidRPr="00DF22E2">
        <w:rPr>
          <w:bCs/>
        </w:rPr>
        <w:t xml:space="preserve">пунктом </w:t>
      </w:r>
      <w:r>
        <w:rPr>
          <w:bCs/>
        </w:rPr>
        <w:t>6.11.5.</w:t>
      </w:r>
      <w:r w:rsidR="00906DEF" w:rsidRPr="00DF22E2">
        <w:rPr>
          <w:bCs/>
        </w:rPr>
        <w:t xml:space="preserve"> следующего содержания: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rPr>
          <w:bCs/>
        </w:rPr>
        <w:t>«</w:t>
      </w:r>
      <w:r w:rsidR="00EB3F75">
        <w:rPr>
          <w:bCs/>
        </w:rPr>
        <w:t>6.11.5.</w:t>
      </w:r>
      <w:r w:rsidRPr="00DF22E2">
        <w:rPr>
          <w:bCs/>
        </w:rPr>
        <w:t xml:space="preserve"> </w:t>
      </w:r>
      <w:r w:rsidRPr="00DF22E2">
        <w:t>мотивированное представление должностного лица по результатам проведения планового (рейдового) осмотра (обследования) территории (земельного участка) о выявленных нарушениях земельного законодательства.»;</w:t>
      </w:r>
    </w:p>
    <w:p w:rsidR="00906DEF" w:rsidRPr="00DF22E2" w:rsidRDefault="00EB3F75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1.5. Д</w:t>
      </w:r>
      <w:r w:rsidR="00906DEF" w:rsidRPr="00DF22E2">
        <w:t xml:space="preserve">ополнить </w:t>
      </w:r>
      <w:r w:rsidR="00291919">
        <w:t xml:space="preserve">Приложение </w:t>
      </w:r>
      <w:r w:rsidR="00906DEF" w:rsidRPr="00DF22E2">
        <w:t>пунктами 6.2</w:t>
      </w:r>
      <w:r>
        <w:t>3.</w:t>
      </w:r>
      <w:r w:rsidR="00906DEF" w:rsidRPr="00DF22E2">
        <w:t xml:space="preserve"> </w:t>
      </w:r>
      <w:r w:rsidR="00906DEF" w:rsidRPr="00DF22E2">
        <w:rPr>
          <w:bCs/>
        </w:rPr>
        <w:t>–</w:t>
      </w:r>
      <w:r w:rsidR="00906DEF" w:rsidRPr="00DF22E2">
        <w:t xml:space="preserve"> 6.</w:t>
      </w:r>
      <w:r>
        <w:t>26.</w:t>
      </w:r>
      <w:r w:rsidR="00906DEF" w:rsidRPr="00DF22E2">
        <w:t xml:space="preserve"> </w:t>
      </w:r>
      <w:r w:rsidR="00906DEF" w:rsidRPr="00DF22E2">
        <w:rPr>
          <w:bCs/>
        </w:rPr>
        <w:t>следующего содержания: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«6.2</w:t>
      </w:r>
      <w:r w:rsidR="00EB3F75">
        <w:rPr>
          <w:bCs/>
        </w:rPr>
        <w:t>3</w:t>
      </w:r>
      <w:r>
        <w:rPr>
          <w:bCs/>
        </w:rPr>
        <w:t>. </w:t>
      </w:r>
      <w:r w:rsidRPr="00DF22E2">
        <w:t xml:space="preserve">Плановые (рейдовые) осмотры (обследования) территорий (земельных участков) проводятся должностными лицами в пределах своей компетенции на основании плановых (рейдовых) заданий без взаимодействия с правообладателями земельных участков. </w:t>
      </w:r>
    </w:p>
    <w:p w:rsidR="00906DEF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F22E2">
        <w:lastRenderedPageBreak/>
        <w:t xml:space="preserve">Порядок оформления и содержания плановых (рейдовых) заданий, порядок оформления результатов плановых (рейдовых) осмотров (обследований) территорий (земельных участков) устанавливаются </w:t>
      </w:r>
      <w:r w:rsidR="00EB3F75">
        <w:t>Администрацией Удомельского городского округа</w:t>
      </w:r>
      <w:r w:rsidR="007B003D">
        <w:t xml:space="preserve"> в соответствии с методическими рекомендациями Министерства имущественных и земельных отношений Тверской области</w:t>
      </w:r>
      <w:r w:rsidRPr="00DF22E2">
        <w:t>.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Плановые (рейдовые) осмотры, обследования территорий (земельных участков) не могут проводиться в отношении конкретного гражданина                            и не должны подменять собой проверку.</w:t>
      </w:r>
    </w:p>
    <w:p w:rsidR="00906DEF" w:rsidRPr="00DF22E2" w:rsidRDefault="00EB3F75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6</w:t>
      </w:r>
      <w:r w:rsidR="00906DEF">
        <w:t>.</w:t>
      </w:r>
      <w:r>
        <w:t>24</w:t>
      </w:r>
      <w:r w:rsidR="00906DEF">
        <w:t>. В </w:t>
      </w:r>
      <w:r w:rsidR="00906DEF" w:rsidRPr="00DF22E2">
        <w:t>случае выявления при проведении плановых (рейдовых) осмотров (обследований) территорий (земельных участков) нарушений требований земельного законодательства должностные лица принимают</w:t>
      </w:r>
      <w:r>
        <w:t xml:space="preserve"> </w:t>
      </w:r>
      <w:r w:rsidR="00906DEF" w:rsidRPr="00DF22E2">
        <w:t xml:space="preserve">в пределах своей компетенции меры по пресечению таких нарушений, а также доводят в письменной форме до сведения </w:t>
      </w:r>
      <w:r w:rsidR="00291919">
        <w:t>Главы Удомельского городского округа</w:t>
      </w:r>
      <w:r w:rsidR="00906DEF" w:rsidRPr="00DF22E2">
        <w:t xml:space="preserve">, заместителя </w:t>
      </w:r>
      <w:r w:rsidR="00291919">
        <w:t xml:space="preserve">Главы Администрации Удомельского городского округа </w:t>
      </w:r>
      <w:r w:rsidR="00906DEF" w:rsidRPr="00DF22E2">
        <w:t>информацию о выявленных нарушениях для принятия решения о назначении внеплановой проверки правообладателя земельного участка.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6</w:t>
      </w:r>
      <w:r w:rsidR="00291919">
        <w:rPr>
          <w:bCs/>
        </w:rPr>
        <w:t>.25</w:t>
      </w:r>
      <w:r>
        <w:rPr>
          <w:bCs/>
        </w:rPr>
        <w:t>. </w:t>
      </w:r>
      <w:r>
        <w:t>В </w:t>
      </w:r>
      <w:r w:rsidRPr="00DF22E2">
        <w:t xml:space="preserve">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законодательства, ответственность за совершение которых предусмотрена </w:t>
      </w:r>
      <w:hyperlink r:id="rId16" w:history="1">
        <w:r w:rsidRPr="00DF22E2">
          <w:t>частью 1 статьи 19.4</w:t>
        </w:r>
      </w:hyperlink>
      <w:r w:rsidRPr="00DF22E2">
        <w:t xml:space="preserve">, </w:t>
      </w:r>
      <w:hyperlink r:id="rId17" w:history="1">
        <w:r w:rsidRPr="00DF22E2">
          <w:t>статьей 19.4.1</w:t>
        </w:r>
      </w:hyperlink>
      <w:r w:rsidRPr="00DF22E2">
        <w:t xml:space="preserve">, </w:t>
      </w:r>
      <w:hyperlink r:id="rId18" w:history="1">
        <w:r w:rsidRPr="00DF22E2">
          <w:t>частью 1 статьи 19.5</w:t>
        </w:r>
      </w:hyperlink>
      <w:r w:rsidRPr="00DF22E2">
        <w:t xml:space="preserve">, </w:t>
      </w:r>
      <w:hyperlink r:id="rId19" w:history="1">
        <w:r w:rsidRPr="00DF22E2">
          <w:t>статьей 19.7</w:t>
        </w:r>
      </w:hyperlink>
      <w:r w:rsidRPr="00DF22E2">
        <w:t xml:space="preserve"> Кодекса Российской Федерации об административных правонарушениях, должностными лицами, указанными в части 3 статьи 10 закона Тверской области от 14.07.2003 № 46-ЗО «Об административных правонарушениях», составляется протокол об административном правонарушении, который </w:t>
      </w:r>
      <w:r>
        <w:t>вручается или направляется лицу</w:t>
      </w:r>
      <w:r w:rsidRPr="00DF22E2">
        <w:t xml:space="preserve"> в соответствии                  с законодательством об административных правонарушениях.</w:t>
      </w:r>
    </w:p>
    <w:p w:rsidR="00906DEF" w:rsidRPr="00DF22E2" w:rsidRDefault="00906DEF" w:rsidP="00906DE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6.</w:t>
      </w:r>
      <w:r w:rsidR="00291919">
        <w:t>26</w:t>
      </w:r>
      <w:r>
        <w:t>. В </w:t>
      </w:r>
      <w:r w:rsidRPr="00DF22E2">
        <w:t xml:space="preserve">случае если по результатам проведенной проверки в рамках осуществления муниципального земельного контроля должностным лицом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земельного участка, </w:t>
      </w:r>
      <w:r w:rsidR="00291919">
        <w:t>должностное</w:t>
      </w:r>
      <w:r w:rsidRPr="00DF22E2">
        <w:t xml:space="preserve"> лицо в срок не позднее пяти рабочих дней со дня окончания проверки направляет в </w:t>
      </w:r>
      <w:r w:rsidR="007B003D">
        <w:t>отдел строительства и архитектуры Администрации Удомельского городского округа</w:t>
      </w:r>
      <w:r w:rsidRPr="00DF22E2">
        <w:t xml:space="preserve">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порядке.».</w:t>
      </w:r>
    </w:p>
    <w:p w:rsidR="00C5736A" w:rsidRPr="00581068" w:rsidRDefault="00EB3179" w:rsidP="00EB31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79">
        <w:rPr>
          <w:rFonts w:ascii="Times New Roman" w:hAnsi="Times New Roman" w:cs="Times New Roman"/>
          <w:sz w:val="28"/>
          <w:szCs w:val="28"/>
        </w:rPr>
        <w:t>2.</w:t>
      </w:r>
      <w:bookmarkStart w:id="2" w:name="sub_16"/>
      <w:bookmarkEnd w:id="1"/>
      <w:r w:rsidR="00F768F9">
        <w:rPr>
          <w:rFonts w:ascii="Times New Roman" w:hAnsi="Times New Roman" w:cs="Times New Roman"/>
          <w:sz w:val="28"/>
          <w:szCs w:val="28"/>
        </w:rPr>
        <w:t xml:space="preserve"> </w:t>
      </w:r>
      <w:r w:rsidR="00C5736A" w:rsidRPr="00EB31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hyperlink r:id="rId20" w:history="1">
        <w:r w:rsidR="00C5736A" w:rsidRPr="0058106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официального </w:t>
        </w:r>
        <w:r w:rsidR="00E021F7" w:rsidRPr="0058106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опубликования</w:t>
        </w:r>
      </w:hyperlink>
      <w:r w:rsidR="00C5736A" w:rsidRPr="005810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417664" w:rsidRPr="005D34B6" w:rsidRDefault="00417664" w:rsidP="00E2799B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B40E51" w:rsidRPr="00B40E51" w:rsidRDefault="00B40E51" w:rsidP="00E2799B">
      <w:pPr>
        <w:autoSpaceDE w:val="0"/>
        <w:autoSpaceDN w:val="0"/>
        <w:adjustRightInd w:val="0"/>
        <w:ind w:firstLine="851"/>
        <w:jc w:val="both"/>
      </w:pPr>
    </w:p>
    <w:p w:rsidR="00DD5583" w:rsidRDefault="00EB3179" w:rsidP="00DD5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768F9">
        <w:rPr>
          <w:sz w:val="28"/>
          <w:szCs w:val="28"/>
        </w:rPr>
        <w:t xml:space="preserve">а                                                                                 </w:t>
      </w:r>
      <w:r>
        <w:rPr>
          <w:sz w:val="28"/>
          <w:szCs w:val="28"/>
        </w:rPr>
        <w:t>Председатель</w:t>
      </w:r>
    </w:p>
    <w:p w:rsidR="00A91B46" w:rsidRPr="00232BAF" w:rsidRDefault="00EB3179" w:rsidP="00E2799B">
      <w:pPr>
        <w:pStyle w:val="a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Удомельского городского округа           </w:t>
      </w:r>
      <w:r w:rsidR="00F768F9">
        <w:rPr>
          <w:sz w:val="28"/>
          <w:szCs w:val="28"/>
        </w:rPr>
        <w:t xml:space="preserve"> </w:t>
      </w:r>
      <w:r w:rsidR="00A91B46" w:rsidRPr="00EF7ACD">
        <w:rPr>
          <w:sz w:val="28"/>
          <w:szCs w:val="28"/>
        </w:rPr>
        <w:t>Удомельско</w:t>
      </w:r>
      <w:r w:rsidR="00DE7F57">
        <w:rPr>
          <w:sz w:val="28"/>
          <w:szCs w:val="28"/>
        </w:rPr>
        <w:t xml:space="preserve">й городской Думы                     </w:t>
      </w:r>
      <w:r w:rsidR="00A91B46">
        <w:rPr>
          <w:sz w:val="28"/>
          <w:szCs w:val="28"/>
        </w:rPr>
        <w:tab/>
      </w:r>
      <w:r w:rsidR="00DD5583">
        <w:rPr>
          <w:sz w:val="28"/>
          <w:szCs w:val="28"/>
        </w:rPr>
        <w:t xml:space="preserve">                 </w:t>
      </w:r>
      <w:r w:rsidR="00BC2E46">
        <w:rPr>
          <w:sz w:val="28"/>
          <w:szCs w:val="28"/>
        </w:rPr>
        <w:t xml:space="preserve">           </w:t>
      </w:r>
      <w:r w:rsidR="00F768F9">
        <w:rPr>
          <w:sz w:val="28"/>
          <w:szCs w:val="28"/>
        </w:rPr>
        <w:t>Р</w:t>
      </w:r>
      <w:r w:rsidR="00DD5583">
        <w:rPr>
          <w:sz w:val="28"/>
          <w:szCs w:val="28"/>
        </w:rPr>
        <w:t xml:space="preserve">.А. </w:t>
      </w:r>
      <w:r w:rsidR="00F768F9">
        <w:rPr>
          <w:sz w:val="28"/>
          <w:szCs w:val="28"/>
        </w:rPr>
        <w:t>Рихтер</w:t>
      </w:r>
      <w:r>
        <w:rPr>
          <w:sz w:val="28"/>
          <w:szCs w:val="28"/>
        </w:rPr>
        <w:t xml:space="preserve">                                                            </w:t>
      </w:r>
      <w:r w:rsidR="00BC2E46">
        <w:rPr>
          <w:sz w:val="28"/>
          <w:szCs w:val="28"/>
        </w:rPr>
        <w:t xml:space="preserve"> </w:t>
      </w:r>
      <w:r>
        <w:rPr>
          <w:sz w:val="28"/>
          <w:szCs w:val="28"/>
        </w:rPr>
        <w:t>А.В.Воробьев</w:t>
      </w:r>
    </w:p>
    <w:p w:rsidR="003D0FED" w:rsidRDefault="003D0FED" w:rsidP="00E2799B">
      <w:pPr>
        <w:pStyle w:val="a4"/>
        <w:ind w:firstLine="0"/>
        <w:jc w:val="both"/>
        <w:rPr>
          <w:sz w:val="28"/>
          <w:szCs w:val="28"/>
        </w:rPr>
      </w:pPr>
    </w:p>
    <w:p w:rsidR="00DC20F9" w:rsidRDefault="00DC20F9" w:rsidP="00E2799B">
      <w:pPr>
        <w:pStyle w:val="a4"/>
        <w:ind w:firstLine="0"/>
        <w:jc w:val="both"/>
        <w:rPr>
          <w:sz w:val="28"/>
          <w:szCs w:val="28"/>
        </w:rPr>
      </w:pPr>
    </w:p>
    <w:p w:rsidR="00BC2E46" w:rsidRDefault="00BC2E46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7B003D" w:rsidRDefault="007B003D" w:rsidP="00E2799B">
      <w:pPr>
        <w:pStyle w:val="a4"/>
        <w:ind w:firstLine="0"/>
        <w:jc w:val="both"/>
      </w:pPr>
    </w:p>
    <w:p w:rsidR="00BC2E46" w:rsidRDefault="00BC2E46" w:rsidP="00E2799B">
      <w:pPr>
        <w:pStyle w:val="a4"/>
        <w:ind w:firstLine="0"/>
        <w:jc w:val="both"/>
      </w:pPr>
    </w:p>
    <w:p w:rsidR="00BC2E46" w:rsidRDefault="00BC2E46" w:rsidP="00E2799B">
      <w:pPr>
        <w:pStyle w:val="a4"/>
        <w:ind w:firstLine="0"/>
        <w:jc w:val="both"/>
      </w:pPr>
    </w:p>
    <w:p w:rsidR="003D0FED" w:rsidRDefault="00FF584B" w:rsidP="00E2799B">
      <w:pPr>
        <w:pStyle w:val="a4"/>
        <w:ind w:firstLine="0"/>
        <w:jc w:val="both"/>
      </w:pPr>
      <w:r>
        <w:t>Проект завизировали</w:t>
      </w:r>
      <w:r w:rsidR="003D0FED" w:rsidRPr="003D0FED">
        <w:t>:</w:t>
      </w:r>
    </w:p>
    <w:p w:rsidR="00BC2E46" w:rsidRDefault="00BC2E46" w:rsidP="00E2799B">
      <w:pPr>
        <w:pStyle w:val="a4"/>
        <w:ind w:firstLine="0"/>
        <w:jc w:val="both"/>
      </w:pPr>
    </w:p>
    <w:p w:rsidR="00BC2E46" w:rsidRDefault="00BC2E46" w:rsidP="00E2799B">
      <w:pPr>
        <w:pStyle w:val="a4"/>
        <w:ind w:firstLine="0"/>
        <w:jc w:val="both"/>
      </w:pPr>
      <w:r>
        <w:t>Заместитель Главы Администрации</w:t>
      </w:r>
    </w:p>
    <w:p w:rsidR="00BC2E46" w:rsidRPr="003D0FED" w:rsidRDefault="00BC2E46" w:rsidP="00E2799B">
      <w:pPr>
        <w:pStyle w:val="a4"/>
        <w:ind w:firstLine="0"/>
        <w:jc w:val="both"/>
      </w:pPr>
      <w:r>
        <w:t>Удомельского городского округа                                                                                       Е.А. Смирнова</w:t>
      </w:r>
    </w:p>
    <w:p w:rsidR="00BC2E46" w:rsidRDefault="00BC2E46" w:rsidP="00E2799B">
      <w:pPr>
        <w:pStyle w:val="a4"/>
        <w:ind w:firstLine="0"/>
        <w:jc w:val="both"/>
      </w:pPr>
    </w:p>
    <w:p w:rsidR="003D0FED" w:rsidRDefault="003D0FED" w:rsidP="00E2799B">
      <w:pPr>
        <w:pStyle w:val="a4"/>
        <w:ind w:firstLine="0"/>
        <w:jc w:val="both"/>
      </w:pPr>
      <w:r w:rsidRPr="003D0FED">
        <w:t xml:space="preserve">Руководитель </w:t>
      </w:r>
      <w:r w:rsidR="00FF584B">
        <w:t xml:space="preserve">КУИ и ЗО                                  </w:t>
      </w:r>
      <w:r w:rsidR="00BC2E46">
        <w:t xml:space="preserve">                                                      </w:t>
      </w:r>
      <w:r w:rsidR="00FF584B">
        <w:t xml:space="preserve">   </w:t>
      </w:r>
      <w:r w:rsidR="00BC2E46">
        <w:t xml:space="preserve">      </w:t>
      </w:r>
      <w:r w:rsidR="00FF584B">
        <w:t>М.А.Колесникова</w:t>
      </w:r>
    </w:p>
    <w:p w:rsidR="00BC2E46" w:rsidRDefault="00BC2E46" w:rsidP="00E2799B">
      <w:pPr>
        <w:jc w:val="both"/>
        <w:rPr>
          <w:sz w:val="24"/>
          <w:szCs w:val="24"/>
          <w:highlight w:val="yellow"/>
        </w:rPr>
      </w:pPr>
    </w:p>
    <w:p w:rsidR="00FF584B" w:rsidRPr="00FF584B" w:rsidRDefault="00FF584B" w:rsidP="00E2799B">
      <w:pPr>
        <w:jc w:val="both"/>
        <w:rPr>
          <w:sz w:val="24"/>
          <w:szCs w:val="24"/>
        </w:rPr>
      </w:pPr>
      <w:r w:rsidRPr="00BC2E46">
        <w:rPr>
          <w:sz w:val="24"/>
          <w:szCs w:val="24"/>
        </w:rPr>
        <w:t>Главный специалист</w:t>
      </w:r>
      <w:r w:rsidR="00BC2E46" w:rsidRPr="00BC2E46">
        <w:rPr>
          <w:sz w:val="24"/>
          <w:szCs w:val="24"/>
        </w:rPr>
        <w:t>, юрисконсульт КУИиЗО</w:t>
      </w:r>
      <w:r w:rsidRPr="00BC2E46">
        <w:rPr>
          <w:sz w:val="24"/>
          <w:szCs w:val="24"/>
        </w:rPr>
        <w:t xml:space="preserve">                                                            </w:t>
      </w:r>
      <w:r w:rsidR="00BC2E46" w:rsidRPr="00BC2E46">
        <w:rPr>
          <w:sz w:val="24"/>
          <w:szCs w:val="24"/>
        </w:rPr>
        <w:t>О.Б. Разыграева</w:t>
      </w:r>
    </w:p>
    <w:sectPr w:rsidR="00FF584B" w:rsidRPr="00FF584B" w:rsidSect="00D11CC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F1" w:rsidRDefault="00E639F1">
      <w:r>
        <w:separator/>
      </w:r>
    </w:p>
  </w:endnote>
  <w:endnote w:type="continuationSeparator" w:id="0">
    <w:p w:rsidR="00E639F1" w:rsidRDefault="00E6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F1" w:rsidRDefault="00E639F1">
      <w:r>
        <w:separator/>
      </w:r>
    </w:p>
  </w:footnote>
  <w:footnote w:type="continuationSeparator" w:id="0">
    <w:p w:rsidR="00E639F1" w:rsidRDefault="00E6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3456"/>
    <w:rsid w:val="000009F1"/>
    <w:rsid w:val="00033259"/>
    <w:rsid w:val="00035229"/>
    <w:rsid w:val="00040BC6"/>
    <w:rsid w:val="000457DE"/>
    <w:rsid w:val="00050989"/>
    <w:rsid w:val="00052AD1"/>
    <w:rsid w:val="0005323A"/>
    <w:rsid w:val="000606FC"/>
    <w:rsid w:val="00075648"/>
    <w:rsid w:val="00091FD3"/>
    <w:rsid w:val="000A7A79"/>
    <w:rsid w:val="000C5B03"/>
    <w:rsid w:val="000D59A2"/>
    <w:rsid w:val="000F4CCB"/>
    <w:rsid w:val="00102A0A"/>
    <w:rsid w:val="0012676B"/>
    <w:rsid w:val="00150231"/>
    <w:rsid w:val="00156490"/>
    <w:rsid w:val="00170FAE"/>
    <w:rsid w:val="00181B4C"/>
    <w:rsid w:val="0018210D"/>
    <w:rsid w:val="00190948"/>
    <w:rsid w:val="00191261"/>
    <w:rsid w:val="001A67C2"/>
    <w:rsid w:val="001B09D6"/>
    <w:rsid w:val="001B6C7B"/>
    <w:rsid w:val="001D2528"/>
    <w:rsid w:val="001D7161"/>
    <w:rsid w:val="001E2429"/>
    <w:rsid w:val="001E49DE"/>
    <w:rsid w:val="00200DFD"/>
    <w:rsid w:val="00203D5A"/>
    <w:rsid w:val="002148E6"/>
    <w:rsid w:val="002160E8"/>
    <w:rsid w:val="002213C5"/>
    <w:rsid w:val="00227BAF"/>
    <w:rsid w:val="00232BAF"/>
    <w:rsid w:val="002336D7"/>
    <w:rsid w:val="00237CEF"/>
    <w:rsid w:val="00253ACE"/>
    <w:rsid w:val="0026003D"/>
    <w:rsid w:val="00275F66"/>
    <w:rsid w:val="002762AA"/>
    <w:rsid w:val="00291919"/>
    <w:rsid w:val="00297A25"/>
    <w:rsid w:val="00297A2E"/>
    <w:rsid w:val="002A525A"/>
    <w:rsid w:val="002B56EF"/>
    <w:rsid w:val="002B6FA9"/>
    <w:rsid w:val="002D6A08"/>
    <w:rsid w:val="002F112A"/>
    <w:rsid w:val="002F4F61"/>
    <w:rsid w:val="002F69E1"/>
    <w:rsid w:val="00303CDF"/>
    <w:rsid w:val="00324217"/>
    <w:rsid w:val="00336F5A"/>
    <w:rsid w:val="00344FF6"/>
    <w:rsid w:val="00346599"/>
    <w:rsid w:val="00390193"/>
    <w:rsid w:val="003D0FED"/>
    <w:rsid w:val="003E17B5"/>
    <w:rsid w:val="003E6591"/>
    <w:rsid w:val="003F57E1"/>
    <w:rsid w:val="004056A0"/>
    <w:rsid w:val="00412843"/>
    <w:rsid w:val="00415C32"/>
    <w:rsid w:val="00417664"/>
    <w:rsid w:val="00452F90"/>
    <w:rsid w:val="00464DEA"/>
    <w:rsid w:val="00474761"/>
    <w:rsid w:val="00486866"/>
    <w:rsid w:val="00492923"/>
    <w:rsid w:val="004B2295"/>
    <w:rsid w:val="004C02D1"/>
    <w:rsid w:val="004D30F4"/>
    <w:rsid w:val="004D66B7"/>
    <w:rsid w:val="004E14E3"/>
    <w:rsid w:val="004F0275"/>
    <w:rsid w:val="004F4A01"/>
    <w:rsid w:val="0050146B"/>
    <w:rsid w:val="00501D92"/>
    <w:rsid w:val="005060E9"/>
    <w:rsid w:val="00510ADB"/>
    <w:rsid w:val="005368E0"/>
    <w:rsid w:val="00555CDF"/>
    <w:rsid w:val="00567506"/>
    <w:rsid w:val="00581068"/>
    <w:rsid w:val="005946B7"/>
    <w:rsid w:val="00597EF4"/>
    <w:rsid w:val="005A2017"/>
    <w:rsid w:val="005B07C5"/>
    <w:rsid w:val="005C688F"/>
    <w:rsid w:val="005D34B6"/>
    <w:rsid w:val="005D51E3"/>
    <w:rsid w:val="005E10FC"/>
    <w:rsid w:val="00601457"/>
    <w:rsid w:val="00603022"/>
    <w:rsid w:val="00613DE2"/>
    <w:rsid w:val="006166C4"/>
    <w:rsid w:val="00622C60"/>
    <w:rsid w:val="00641B33"/>
    <w:rsid w:val="0064250C"/>
    <w:rsid w:val="006429A7"/>
    <w:rsid w:val="00642EAD"/>
    <w:rsid w:val="00645C44"/>
    <w:rsid w:val="00661AAD"/>
    <w:rsid w:val="0066494D"/>
    <w:rsid w:val="00694F92"/>
    <w:rsid w:val="006A4FF3"/>
    <w:rsid w:val="006C2772"/>
    <w:rsid w:val="006C2EDD"/>
    <w:rsid w:val="006C6F65"/>
    <w:rsid w:val="006F4418"/>
    <w:rsid w:val="00711BDF"/>
    <w:rsid w:val="007223EE"/>
    <w:rsid w:val="00752368"/>
    <w:rsid w:val="00764A44"/>
    <w:rsid w:val="007729FC"/>
    <w:rsid w:val="0078470C"/>
    <w:rsid w:val="007855F9"/>
    <w:rsid w:val="00797FB3"/>
    <w:rsid w:val="007B003D"/>
    <w:rsid w:val="007D1BF0"/>
    <w:rsid w:val="007D3916"/>
    <w:rsid w:val="007D742C"/>
    <w:rsid w:val="008117C8"/>
    <w:rsid w:val="008140B8"/>
    <w:rsid w:val="00822480"/>
    <w:rsid w:val="00836F08"/>
    <w:rsid w:val="0086334B"/>
    <w:rsid w:val="008653AA"/>
    <w:rsid w:val="00886432"/>
    <w:rsid w:val="00886FC1"/>
    <w:rsid w:val="008A2EE7"/>
    <w:rsid w:val="008B5985"/>
    <w:rsid w:val="008B6F52"/>
    <w:rsid w:val="008C29EA"/>
    <w:rsid w:val="008D51C8"/>
    <w:rsid w:val="008E688A"/>
    <w:rsid w:val="0090041E"/>
    <w:rsid w:val="00901CF5"/>
    <w:rsid w:val="00906DEF"/>
    <w:rsid w:val="00910231"/>
    <w:rsid w:val="00925EE5"/>
    <w:rsid w:val="00927D6A"/>
    <w:rsid w:val="00932B57"/>
    <w:rsid w:val="00936A50"/>
    <w:rsid w:val="00944929"/>
    <w:rsid w:val="009452DB"/>
    <w:rsid w:val="009518BA"/>
    <w:rsid w:val="00952429"/>
    <w:rsid w:val="009525AC"/>
    <w:rsid w:val="009534EA"/>
    <w:rsid w:val="00956FF2"/>
    <w:rsid w:val="00960759"/>
    <w:rsid w:val="00966F70"/>
    <w:rsid w:val="00967A4F"/>
    <w:rsid w:val="009719C2"/>
    <w:rsid w:val="00977748"/>
    <w:rsid w:val="009802CB"/>
    <w:rsid w:val="0098689C"/>
    <w:rsid w:val="00986E4E"/>
    <w:rsid w:val="0099375A"/>
    <w:rsid w:val="00997556"/>
    <w:rsid w:val="009A390E"/>
    <w:rsid w:val="009A5644"/>
    <w:rsid w:val="009B2EA8"/>
    <w:rsid w:val="009B6E17"/>
    <w:rsid w:val="009D77DD"/>
    <w:rsid w:val="009E6A3F"/>
    <w:rsid w:val="009F4D4C"/>
    <w:rsid w:val="009F75B8"/>
    <w:rsid w:val="00A06158"/>
    <w:rsid w:val="00A12105"/>
    <w:rsid w:val="00A1247C"/>
    <w:rsid w:val="00A215C0"/>
    <w:rsid w:val="00A25113"/>
    <w:rsid w:val="00A3143D"/>
    <w:rsid w:val="00A4097F"/>
    <w:rsid w:val="00A516BD"/>
    <w:rsid w:val="00A635B7"/>
    <w:rsid w:val="00A7292B"/>
    <w:rsid w:val="00A80E81"/>
    <w:rsid w:val="00A91B46"/>
    <w:rsid w:val="00A9365A"/>
    <w:rsid w:val="00AA5D99"/>
    <w:rsid w:val="00AB409C"/>
    <w:rsid w:val="00AC7506"/>
    <w:rsid w:val="00AD3BCD"/>
    <w:rsid w:val="00AD3BF8"/>
    <w:rsid w:val="00AE2587"/>
    <w:rsid w:val="00B04E17"/>
    <w:rsid w:val="00B139FE"/>
    <w:rsid w:val="00B4047A"/>
    <w:rsid w:val="00B40E51"/>
    <w:rsid w:val="00B65BAB"/>
    <w:rsid w:val="00B81AD7"/>
    <w:rsid w:val="00BA67CE"/>
    <w:rsid w:val="00BC2299"/>
    <w:rsid w:val="00BC2E46"/>
    <w:rsid w:val="00BC56B1"/>
    <w:rsid w:val="00BC7CEA"/>
    <w:rsid w:val="00BE0B1E"/>
    <w:rsid w:val="00BF01C8"/>
    <w:rsid w:val="00C341A1"/>
    <w:rsid w:val="00C47A5D"/>
    <w:rsid w:val="00C554C6"/>
    <w:rsid w:val="00C56BEA"/>
    <w:rsid w:val="00C5736A"/>
    <w:rsid w:val="00C60C4B"/>
    <w:rsid w:val="00C6587E"/>
    <w:rsid w:val="00C70A00"/>
    <w:rsid w:val="00C8603B"/>
    <w:rsid w:val="00CB2FCA"/>
    <w:rsid w:val="00D0508F"/>
    <w:rsid w:val="00D11CCC"/>
    <w:rsid w:val="00D1745B"/>
    <w:rsid w:val="00D22299"/>
    <w:rsid w:val="00D23456"/>
    <w:rsid w:val="00D2557E"/>
    <w:rsid w:val="00D27D85"/>
    <w:rsid w:val="00D37ED4"/>
    <w:rsid w:val="00D403D9"/>
    <w:rsid w:val="00D54715"/>
    <w:rsid w:val="00D56A68"/>
    <w:rsid w:val="00D57049"/>
    <w:rsid w:val="00D74C1F"/>
    <w:rsid w:val="00D753C4"/>
    <w:rsid w:val="00D8272F"/>
    <w:rsid w:val="00D87720"/>
    <w:rsid w:val="00DA006A"/>
    <w:rsid w:val="00DB30D6"/>
    <w:rsid w:val="00DB49A3"/>
    <w:rsid w:val="00DC20F9"/>
    <w:rsid w:val="00DD10BE"/>
    <w:rsid w:val="00DD1F42"/>
    <w:rsid w:val="00DD2734"/>
    <w:rsid w:val="00DD2DC5"/>
    <w:rsid w:val="00DD5583"/>
    <w:rsid w:val="00DE10FD"/>
    <w:rsid w:val="00DE4DEF"/>
    <w:rsid w:val="00DE62D6"/>
    <w:rsid w:val="00DE6902"/>
    <w:rsid w:val="00DE7F57"/>
    <w:rsid w:val="00DF2A7D"/>
    <w:rsid w:val="00E021F7"/>
    <w:rsid w:val="00E15D3B"/>
    <w:rsid w:val="00E2165A"/>
    <w:rsid w:val="00E25810"/>
    <w:rsid w:val="00E2799B"/>
    <w:rsid w:val="00E31FA8"/>
    <w:rsid w:val="00E36140"/>
    <w:rsid w:val="00E44928"/>
    <w:rsid w:val="00E47A0E"/>
    <w:rsid w:val="00E500A7"/>
    <w:rsid w:val="00E54B62"/>
    <w:rsid w:val="00E54F9F"/>
    <w:rsid w:val="00E6156D"/>
    <w:rsid w:val="00E639F1"/>
    <w:rsid w:val="00E64762"/>
    <w:rsid w:val="00E652B6"/>
    <w:rsid w:val="00E7178D"/>
    <w:rsid w:val="00E729E0"/>
    <w:rsid w:val="00E7452C"/>
    <w:rsid w:val="00E84EC5"/>
    <w:rsid w:val="00E95993"/>
    <w:rsid w:val="00EA60B2"/>
    <w:rsid w:val="00EB1B6F"/>
    <w:rsid w:val="00EB3179"/>
    <w:rsid w:val="00EB3F75"/>
    <w:rsid w:val="00EB4083"/>
    <w:rsid w:val="00EB4F2D"/>
    <w:rsid w:val="00F10720"/>
    <w:rsid w:val="00F123D0"/>
    <w:rsid w:val="00F3243B"/>
    <w:rsid w:val="00F32CAC"/>
    <w:rsid w:val="00F3717F"/>
    <w:rsid w:val="00F435E9"/>
    <w:rsid w:val="00F61891"/>
    <w:rsid w:val="00F62748"/>
    <w:rsid w:val="00F768F9"/>
    <w:rsid w:val="00F85F71"/>
    <w:rsid w:val="00FA4477"/>
    <w:rsid w:val="00FB023D"/>
    <w:rsid w:val="00FB431D"/>
    <w:rsid w:val="00FB7053"/>
    <w:rsid w:val="00FC50F6"/>
    <w:rsid w:val="00FD1BC6"/>
    <w:rsid w:val="00FD534D"/>
    <w:rsid w:val="00FE63B5"/>
    <w:rsid w:val="00FE7144"/>
    <w:rsid w:val="00FF501F"/>
    <w:rsid w:val="00FF584B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A2B55"/>
  <w15:docId w15:val="{50DB5302-12F5-4599-9725-A482629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paragraph" w:customStyle="1" w:styleId="ConsPlusNormal">
    <w:name w:val="ConsPlusNormal"/>
    <w:rsid w:val="00E615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consultantplus://offline/ref=4F13B7C71B87E31C91A3CB4B515B4368AB09114539CBD8B6E34580DC9B84D95B453B2EF72E84575197B14988425394EF56CF648A9FC1kBI2L" TargetMode="External"/><Relationship Id="rId18" Type="http://schemas.openxmlformats.org/officeDocument/2006/relationships/hyperlink" Target="consultantplus://offline/ref=4FA7988FBD2EFDA548AC04F58881F547A6C838F047141CF2DE50F547D5AA88BEC55BDD70F87CADE707A38BA2F540C9E9617E1B7FD2B5g6W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13B7C71B87E31C91A3CB4B515B4368AB09114539CBD8B6E34580DC9B84D95B453B2EF72E84545197B14988425394EF56CF648A9FC1kBI2L" TargetMode="External"/><Relationship Id="rId17" Type="http://schemas.openxmlformats.org/officeDocument/2006/relationships/hyperlink" Target="consultantplus://offline/ref=4FA7988FBD2EFDA548AC04F58881F547A6C838F047141CF2DE50F547D5AA88BEC55BDD72F373ACE707A38BA2F540C9E9617E1B7FD2B5g6W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A7988FBD2EFDA548AC04F58881F547A6C838F047141CF2DE50F547D5AA88BEC55BDD72F373AFE707A38BA2F540C9E9617E1B7FD2B5g6WEM" TargetMode="External"/><Relationship Id="rId20" Type="http://schemas.openxmlformats.org/officeDocument/2006/relationships/hyperlink" Target="garantF1://1637617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27887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13B7C71B87E31C91A3CB4B515B4368AB09114539CBD8B6E34580DC9B84D95B453B2EF1278C5758C7EB598C0B0490F35FD07A8981C1B2C0k8IEL" TargetMode="External"/><Relationship Id="rId10" Type="http://schemas.openxmlformats.org/officeDocument/2006/relationships/hyperlink" Target="garantF1://12064247.0" TargetMode="External"/><Relationship Id="rId19" Type="http://schemas.openxmlformats.org/officeDocument/2006/relationships/hyperlink" Target="consultantplus://offline/ref=4FA7988FBD2EFDA548AC04F58881F547A6C838F047141CF2DE50F547D5AA88BEC55BDD74FA7BACEE57F99BA6BC17CDF56861057CCCB56EC8g0W8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4F13B7C71B87E31C91A3CB4B515B4368AB09114539CBD8B6E34580DC9B84D95B453B2EF5258B565197B14988425394EF56CF648A9FC1kBI2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11FD-D82B-4AAB-AD8B-C45A0F00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Галина Л. Алексеева</cp:lastModifiedBy>
  <cp:revision>13</cp:revision>
  <cp:lastPrinted>2021-01-18T11:02:00Z</cp:lastPrinted>
  <dcterms:created xsi:type="dcterms:W3CDTF">2016-12-23T11:50:00Z</dcterms:created>
  <dcterms:modified xsi:type="dcterms:W3CDTF">2021-01-18T11:03:00Z</dcterms:modified>
</cp:coreProperties>
</file>