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51" w:rsidRPr="0081354F" w:rsidRDefault="00C12767" w:rsidP="00213B3B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4C51" w:rsidRPr="0081354F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C54C51" w:rsidRPr="0081354F" w:rsidRDefault="00C54C51" w:rsidP="00213B3B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81354F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714C21" w:rsidRDefault="00714C21" w:rsidP="00213B3B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Удомельского городского округа</w:t>
      </w:r>
    </w:p>
    <w:p w:rsidR="00C54C51" w:rsidRPr="0081354F" w:rsidRDefault="00C54C51" w:rsidP="00213B3B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714C2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14C21">
        <w:rPr>
          <w:rFonts w:ascii="Times New Roman" w:eastAsia="Calibri" w:hAnsi="Times New Roman" w:cs="Times New Roman"/>
          <w:sz w:val="24"/>
          <w:szCs w:val="24"/>
        </w:rPr>
        <w:t>______</w:t>
      </w:r>
      <w:r w:rsidRPr="00714C2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714C21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1E26CA" w:rsidRPr="0081354F" w:rsidRDefault="006A4A32" w:rsidP="00501448">
      <w:pPr>
        <w:spacing w:after="0" w:line="240" w:lineRule="auto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 w:rsidRPr="0081354F">
        <w:rPr>
          <w:rFonts w:ascii="Times New Roman" w:hAnsi="Times New Roman" w:cs="Times New Roman"/>
          <w:sz w:val="24"/>
          <w:szCs w:val="24"/>
        </w:rPr>
        <w:tab/>
      </w:r>
      <w:r w:rsidR="004122B1" w:rsidRPr="0081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2FC" w:rsidRPr="0081354F" w:rsidRDefault="00AC52FC" w:rsidP="00213B3B">
      <w:pPr>
        <w:tabs>
          <w:tab w:val="left" w:pos="5529"/>
          <w:tab w:val="left" w:pos="7938"/>
          <w:tab w:val="left" w:pos="12049"/>
        </w:tabs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4"/>
          <w:szCs w:val="24"/>
        </w:rPr>
      </w:pPr>
    </w:p>
    <w:p w:rsidR="00713C42" w:rsidRPr="0081354F" w:rsidRDefault="00713C42" w:rsidP="00213B3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F5206C" w:rsidRPr="001C7E6C" w:rsidRDefault="00F5206C" w:rsidP="00213B3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F5206C" w:rsidRPr="001C7E6C" w:rsidRDefault="00F5206C" w:rsidP="00213B3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F5206C" w:rsidRPr="001C7E6C" w:rsidRDefault="00F5206C" w:rsidP="00213B3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713C42" w:rsidRPr="001C7E6C" w:rsidRDefault="00713C42" w:rsidP="00213B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A32" w:rsidRPr="001C7E6C" w:rsidRDefault="006A4A32" w:rsidP="00213B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A32" w:rsidRPr="001C7E6C" w:rsidRDefault="006A4A32" w:rsidP="00213B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42" w:rsidRPr="001C7E6C" w:rsidRDefault="00713C42" w:rsidP="00213B3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08E" w:rsidRPr="00195B46" w:rsidRDefault="002262FB" w:rsidP="00213B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C4108E" w:rsidRPr="00195B46" w:rsidRDefault="00C4108E" w:rsidP="00213B3B">
      <w:pPr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B4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Удомельский </w:t>
      </w:r>
      <w:r w:rsidR="008E3B03">
        <w:rPr>
          <w:rFonts w:ascii="Times New Roman" w:hAnsi="Times New Roman" w:cs="Times New Roman"/>
          <w:sz w:val="24"/>
          <w:szCs w:val="24"/>
        </w:rPr>
        <w:t>городской округ</w:t>
      </w:r>
    </w:p>
    <w:p w:rsidR="00C4108E" w:rsidRPr="00195B46" w:rsidRDefault="00C4108E" w:rsidP="00213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B46">
        <w:rPr>
          <w:rFonts w:ascii="Times New Roman" w:hAnsi="Times New Roman" w:cs="Times New Roman"/>
          <w:sz w:val="24"/>
          <w:szCs w:val="24"/>
        </w:rPr>
        <w:t xml:space="preserve">«Развитие транспортного комплекса и дорожного хозяйства </w:t>
      </w:r>
      <w:r w:rsidR="008E3B0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195B46">
        <w:rPr>
          <w:rFonts w:ascii="Times New Roman" w:hAnsi="Times New Roman" w:cs="Times New Roman"/>
          <w:sz w:val="24"/>
          <w:szCs w:val="24"/>
        </w:rPr>
        <w:t>Удо</w:t>
      </w:r>
      <w:r w:rsidR="00D57AAC" w:rsidRPr="00195B46">
        <w:rPr>
          <w:rFonts w:ascii="Times New Roman" w:hAnsi="Times New Roman" w:cs="Times New Roman"/>
          <w:sz w:val="24"/>
          <w:szCs w:val="24"/>
        </w:rPr>
        <w:t>мельского</w:t>
      </w:r>
      <w:r w:rsidR="00B72486" w:rsidRPr="00195B46">
        <w:rPr>
          <w:rFonts w:ascii="Times New Roman" w:hAnsi="Times New Roman" w:cs="Times New Roman"/>
          <w:sz w:val="24"/>
          <w:szCs w:val="24"/>
        </w:rPr>
        <w:t xml:space="preserve"> </w:t>
      </w:r>
      <w:r w:rsidR="00BF1FA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F7B82">
        <w:rPr>
          <w:rFonts w:ascii="Times New Roman" w:hAnsi="Times New Roman" w:cs="Times New Roman"/>
          <w:sz w:val="24"/>
          <w:szCs w:val="24"/>
        </w:rPr>
        <w:t xml:space="preserve"> на 2018</w:t>
      </w:r>
      <w:r w:rsidRPr="00195B46">
        <w:rPr>
          <w:rFonts w:ascii="Times New Roman" w:hAnsi="Times New Roman" w:cs="Times New Roman"/>
          <w:sz w:val="24"/>
          <w:szCs w:val="24"/>
        </w:rPr>
        <w:t xml:space="preserve"> -</w:t>
      </w:r>
      <w:r w:rsidR="000F7B82">
        <w:rPr>
          <w:rFonts w:ascii="Times New Roman" w:hAnsi="Times New Roman" w:cs="Times New Roman"/>
          <w:sz w:val="24"/>
          <w:szCs w:val="24"/>
        </w:rPr>
        <w:t xml:space="preserve"> 2020</w:t>
      </w:r>
      <w:r w:rsidR="00D77268" w:rsidRPr="00195B46">
        <w:rPr>
          <w:rFonts w:ascii="Times New Roman" w:hAnsi="Times New Roman" w:cs="Times New Roman"/>
          <w:sz w:val="24"/>
          <w:szCs w:val="24"/>
        </w:rPr>
        <w:t xml:space="preserve"> годы</w:t>
      </w:r>
      <w:r w:rsidR="00BF1FA5">
        <w:rPr>
          <w:rFonts w:ascii="Times New Roman" w:hAnsi="Times New Roman" w:cs="Times New Roman"/>
          <w:sz w:val="24"/>
          <w:szCs w:val="24"/>
        </w:rPr>
        <w:t>»</w:t>
      </w:r>
    </w:p>
    <w:p w:rsidR="00C4108E" w:rsidRPr="00195B46" w:rsidRDefault="00C4108E" w:rsidP="00213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08E" w:rsidRPr="00195B46" w:rsidRDefault="00C4108E" w:rsidP="00213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08E" w:rsidRPr="00195B46" w:rsidRDefault="00C4108E" w:rsidP="00213B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108E" w:rsidRPr="00195B46" w:rsidRDefault="00C4108E" w:rsidP="00213B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A32" w:rsidRPr="00195B46" w:rsidRDefault="006A4A32" w:rsidP="00213B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08E" w:rsidRPr="00195B46" w:rsidRDefault="00C4108E" w:rsidP="00213B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108E" w:rsidRPr="00195B46" w:rsidRDefault="00C4108E" w:rsidP="00213B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7969" w:rsidRPr="00195B46" w:rsidRDefault="00FE7969" w:rsidP="00213B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969" w:rsidRDefault="00FE7969" w:rsidP="00213B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B46" w:rsidRDefault="00195B46" w:rsidP="00213B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B46" w:rsidRDefault="00195B46" w:rsidP="00213B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B46" w:rsidRDefault="00195B46" w:rsidP="00213B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B03" w:rsidRDefault="008E3B03" w:rsidP="00213B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B03" w:rsidRDefault="008E3B03" w:rsidP="00213B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B03" w:rsidRPr="00195B46" w:rsidRDefault="008E3B03" w:rsidP="00213B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14A" w:rsidRPr="00195B46" w:rsidRDefault="006B714A" w:rsidP="00213B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14A" w:rsidRPr="00195B46" w:rsidRDefault="006B714A" w:rsidP="00213B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66F" w:rsidRDefault="00873088" w:rsidP="0024266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B46">
        <w:rPr>
          <w:rFonts w:ascii="Times New Roman" w:hAnsi="Times New Roman" w:cs="Times New Roman"/>
          <w:sz w:val="24"/>
          <w:szCs w:val="24"/>
        </w:rPr>
        <w:t>201</w:t>
      </w:r>
      <w:r w:rsidR="005121B8">
        <w:rPr>
          <w:rFonts w:ascii="Times New Roman" w:hAnsi="Times New Roman" w:cs="Times New Roman"/>
          <w:sz w:val="24"/>
          <w:szCs w:val="24"/>
        </w:rPr>
        <w:t>7</w:t>
      </w:r>
      <w:r w:rsidR="00F90EC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4108E" w:rsidRPr="0024266F" w:rsidRDefault="00C4108E" w:rsidP="0024266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8E3B03" w:rsidRPr="0024266F" w:rsidRDefault="00C4108E" w:rsidP="008E3B03">
      <w:pPr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8E3B03" w:rsidRPr="0024266F">
        <w:rPr>
          <w:rFonts w:ascii="Times New Roman" w:hAnsi="Times New Roman" w:cs="Times New Roman"/>
          <w:sz w:val="24"/>
          <w:szCs w:val="24"/>
        </w:rPr>
        <w:t>муниципального образования Удомельский городской округ</w:t>
      </w:r>
    </w:p>
    <w:p w:rsidR="008E3B03" w:rsidRPr="0024266F" w:rsidRDefault="008E3B03" w:rsidP="008E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>«Развитие транспортного комплекса и дорожного хозяйства на территории</w:t>
      </w:r>
      <w:r w:rsidR="00BF1FA5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</w:t>
      </w:r>
      <w:r w:rsidR="000F7B82">
        <w:rPr>
          <w:rFonts w:ascii="Times New Roman" w:hAnsi="Times New Roman" w:cs="Times New Roman"/>
          <w:sz w:val="24"/>
          <w:szCs w:val="24"/>
        </w:rPr>
        <w:t xml:space="preserve"> на 2018 - 2020</w:t>
      </w:r>
      <w:r w:rsidRPr="0024266F">
        <w:rPr>
          <w:rFonts w:ascii="Times New Roman" w:hAnsi="Times New Roman" w:cs="Times New Roman"/>
          <w:sz w:val="24"/>
          <w:szCs w:val="24"/>
        </w:rPr>
        <w:t xml:space="preserve"> годы</w:t>
      </w:r>
      <w:r w:rsidR="00BF1FA5">
        <w:rPr>
          <w:rFonts w:ascii="Times New Roman" w:hAnsi="Times New Roman" w:cs="Times New Roman"/>
          <w:sz w:val="24"/>
          <w:szCs w:val="24"/>
        </w:rPr>
        <w:t>»</w:t>
      </w:r>
    </w:p>
    <w:p w:rsidR="00160A6E" w:rsidRPr="0024266F" w:rsidRDefault="00160A6E" w:rsidP="0050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4941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571"/>
        <w:gridCol w:w="6653"/>
      </w:tblGrid>
      <w:tr w:rsidR="00C4108E" w:rsidRPr="0024266F" w:rsidTr="00CE7C37">
        <w:trPr>
          <w:cantSplit/>
          <w:trHeight w:val="104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08E" w:rsidRPr="0024266F" w:rsidRDefault="00C4108E" w:rsidP="005B1D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08E" w:rsidRPr="0024266F" w:rsidRDefault="005B1DA7" w:rsidP="005B1DA7">
            <w:pPr>
              <w:tabs>
                <w:tab w:val="center" w:pos="4677"/>
                <w:tab w:val="left" w:pos="7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6F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программа</w:t>
            </w:r>
            <w:r w:rsidRPr="002426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Удомельский городской округ</w:t>
            </w:r>
            <w:r w:rsidR="008E5ADB" w:rsidRPr="0024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B03" w:rsidRPr="0024266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транспортного комплекса и дорожного хозяйства на территории Удомельского </w:t>
            </w:r>
            <w:r w:rsidR="000F7B82">
              <w:rPr>
                <w:rFonts w:ascii="Times New Roman" w:hAnsi="Times New Roman" w:cs="Times New Roman"/>
                <w:sz w:val="24"/>
                <w:szCs w:val="24"/>
              </w:rPr>
              <w:t>городского округа на 2018 – 2020</w:t>
            </w:r>
            <w:r w:rsidR="008E3B03" w:rsidRPr="0024266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BF1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B03" w:rsidRPr="0024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08E" w:rsidRPr="0024266F">
              <w:rPr>
                <w:rFonts w:ascii="Times New Roman" w:hAnsi="Times New Roman" w:cs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C4108E" w:rsidRPr="0024266F" w:rsidTr="00CE7C37">
        <w:trPr>
          <w:cantSplit/>
          <w:trHeight w:val="29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08E" w:rsidRPr="0024266F" w:rsidRDefault="00C4108E" w:rsidP="00213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26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Администраторы  муниципальной программы 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08E" w:rsidRPr="0024266F" w:rsidRDefault="006A4A32" w:rsidP="008E5A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Удомельского </w:t>
            </w:r>
            <w:r w:rsidR="008E5ADB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6A4A32" w:rsidRPr="0024266F" w:rsidTr="00CE7C37">
        <w:trPr>
          <w:cantSplit/>
          <w:trHeight w:val="29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A32" w:rsidRPr="0024266F" w:rsidRDefault="006A4A32" w:rsidP="00213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266F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E" w:rsidRDefault="00941083" w:rsidP="000C5D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1E03" w:rsidRPr="00AC1E03">
              <w:rPr>
                <w:rFonts w:ascii="Times New Roman" w:hAnsi="Times New Roman" w:cs="Times New Roman"/>
                <w:sz w:val="24"/>
                <w:szCs w:val="24"/>
              </w:rPr>
              <w:t>тдел коммунального  хозяйства, благоустройства и дорожной деятельности Администрации Удомельского городского округа</w:t>
            </w:r>
            <w:r w:rsidR="00465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4A32" w:rsidRPr="00AC1E03" w:rsidRDefault="00465CDE" w:rsidP="000C5D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61">
              <w:rPr>
                <w:rFonts w:ascii="Times New Roman" w:hAnsi="Times New Roman" w:cs="Times New Roman"/>
                <w:sz w:val="24"/>
                <w:szCs w:val="24"/>
              </w:rPr>
              <w:t>МКУ «Управление сельскими территориями»</w:t>
            </w:r>
            <w:r w:rsidR="00AC1E03" w:rsidRPr="00AC1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08E" w:rsidRPr="0024266F" w:rsidTr="00CE7C37">
        <w:trPr>
          <w:cantSplit/>
          <w:trHeight w:val="41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08E" w:rsidRPr="0024266F" w:rsidRDefault="00C4108E" w:rsidP="00213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266F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08E" w:rsidRPr="0024266F" w:rsidRDefault="000F7B82" w:rsidP="008E5A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4108E" w:rsidRPr="00242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108E" w:rsidRPr="002426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108E" w:rsidRPr="00242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4108E" w:rsidRPr="0024266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4108E" w:rsidRPr="0024266F" w:rsidTr="00CE7C37">
        <w:trPr>
          <w:cantSplit/>
          <w:trHeight w:val="29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08E" w:rsidRPr="0024266F" w:rsidRDefault="00C4108E" w:rsidP="00213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66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08E" w:rsidRPr="0024266F" w:rsidRDefault="007327C6" w:rsidP="002046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6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транспортной системы Удомельского </w:t>
            </w:r>
            <w:r w:rsidR="002046B7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C4108E" w:rsidRPr="0024266F" w:rsidTr="00CE7C37">
        <w:trPr>
          <w:cantSplit/>
          <w:trHeight w:val="29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108E" w:rsidRPr="0024266F" w:rsidRDefault="00C4108E" w:rsidP="00213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266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C6" w:rsidRPr="0024266F" w:rsidRDefault="00F11A34" w:rsidP="008E5A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="007327C6" w:rsidRPr="0024266F">
              <w:rPr>
                <w:rFonts w:ascii="Times New Roman" w:hAnsi="Times New Roman"/>
                <w:sz w:val="24"/>
                <w:szCs w:val="24"/>
              </w:rPr>
              <w:t>«</w:t>
            </w:r>
            <w:r w:rsidR="008E3B03" w:rsidRPr="0024266F">
              <w:rPr>
                <w:rFonts w:ascii="Times New Roman" w:hAnsi="Times New Roman"/>
                <w:sz w:val="24"/>
                <w:szCs w:val="24"/>
              </w:rPr>
              <w:t>Сохранность автомобильных дорог общего пользования местного значения на территории Удомельского городского округа</w:t>
            </w:r>
            <w:r w:rsidR="007327C6" w:rsidRPr="0024266F">
              <w:rPr>
                <w:rFonts w:ascii="Times New Roman" w:hAnsi="Times New Roman"/>
                <w:sz w:val="24"/>
                <w:szCs w:val="24"/>
              </w:rPr>
              <w:t>» (далее – подпрограмма 1);</w:t>
            </w:r>
          </w:p>
          <w:p w:rsidR="00D73DA2" w:rsidRPr="0024266F" w:rsidRDefault="008E3B03" w:rsidP="008E5A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7327C6" w:rsidRPr="0024266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Организации регулярных перевозок пассажиров и багажа автомобильным транспортом на территории Удомельского городского округа» (далее – подпрограмма </w:t>
            </w:r>
            <w:r w:rsidR="00BF1FA5">
              <w:rPr>
                <w:rFonts w:ascii="Times New Roman" w:hAnsi="Times New Roman"/>
                <w:sz w:val="24"/>
                <w:szCs w:val="24"/>
              </w:rPr>
              <w:t>2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B77E63" w:rsidRPr="0024266F" w:rsidTr="00CE7C37">
        <w:trPr>
          <w:cantSplit/>
          <w:trHeight w:val="1607"/>
        </w:trPr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63" w:rsidRPr="0024266F" w:rsidRDefault="00B77E63" w:rsidP="00213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266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77E63" w:rsidRPr="0024266F" w:rsidRDefault="00EF631B" w:rsidP="002046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 xml:space="preserve">Сохранение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Удомельского </w:t>
            </w:r>
            <w:r w:rsidR="002046B7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7B82">
              <w:rPr>
                <w:rFonts w:ascii="Times New Roman" w:hAnsi="Times New Roman"/>
                <w:sz w:val="24"/>
                <w:szCs w:val="24"/>
              </w:rPr>
              <w:t>к 2020</w:t>
            </w:r>
            <w:r w:rsidR="00506BE7" w:rsidRPr="0024266F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>на уровне 0%</w:t>
            </w:r>
          </w:p>
        </w:tc>
      </w:tr>
      <w:tr w:rsidR="00B77E63" w:rsidRPr="0024266F" w:rsidTr="00CE7C37">
        <w:trPr>
          <w:cantSplit/>
          <w:trHeight w:val="1233"/>
        </w:trPr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63" w:rsidRPr="0024266F" w:rsidRDefault="00B77E63" w:rsidP="00213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63" w:rsidRPr="0024266F" w:rsidRDefault="00B77E63" w:rsidP="008E5A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 xml:space="preserve">Снижение общего количества обращений граждан по дорожной деятельности и транспортным вопросам </w:t>
            </w:r>
            <w:r w:rsidR="00B14E6B" w:rsidRPr="0024266F">
              <w:rPr>
                <w:rFonts w:ascii="Times New Roman" w:hAnsi="Times New Roman"/>
                <w:sz w:val="24"/>
                <w:szCs w:val="24"/>
              </w:rPr>
              <w:t>к 2019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году с </w:t>
            </w:r>
            <w:r w:rsidR="00B14E6B" w:rsidRPr="0024266F">
              <w:rPr>
                <w:rFonts w:ascii="Times New Roman" w:hAnsi="Times New Roman"/>
                <w:sz w:val="24"/>
                <w:szCs w:val="24"/>
              </w:rPr>
              <w:t>93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единицы</w:t>
            </w:r>
            <w:r w:rsidR="00B14E6B" w:rsidRPr="0024266F">
              <w:rPr>
                <w:rFonts w:ascii="Times New Roman" w:hAnsi="Times New Roman"/>
                <w:sz w:val="24"/>
                <w:szCs w:val="24"/>
              </w:rPr>
              <w:t xml:space="preserve"> до 60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</w:tr>
      <w:tr w:rsidR="00165CCC" w:rsidRPr="0024266F" w:rsidTr="00CE7C37">
        <w:trPr>
          <w:cantSplit/>
          <w:trHeight w:val="5303"/>
        </w:trPr>
        <w:tc>
          <w:tcPr>
            <w:tcW w:w="3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CCC" w:rsidRPr="0024266F" w:rsidRDefault="00165CCC" w:rsidP="00213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A1" w:rsidRPr="0024266F" w:rsidRDefault="006063A1" w:rsidP="00213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="00FB23B4" w:rsidRPr="0024266F">
              <w:rPr>
                <w:rFonts w:ascii="Times New Roman" w:hAnsi="Times New Roman"/>
                <w:sz w:val="24"/>
                <w:szCs w:val="24"/>
              </w:rPr>
              <w:t>м</w:t>
            </w:r>
            <w:r w:rsidR="00AD02F7" w:rsidRPr="0024266F">
              <w:rPr>
                <w:rFonts w:ascii="Times New Roman" w:hAnsi="Times New Roman"/>
                <w:sz w:val="24"/>
                <w:szCs w:val="24"/>
              </w:rPr>
              <w:t xml:space="preserve">униципальной </w:t>
            </w:r>
            <w:r w:rsidR="00064BA4" w:rsidRPr="00242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7B82">
              <w:rPr>
                <w:rFonts w:ascii="Times New Roman" w:hAnsi="Times New Roman"/>
                <w:sz w:val="24"/>
                <w:szCs w:val="24"/>
              </w:rPr>
              <w:t>программы на 2018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F7B82">
              <w:rPr>
                <w:rFonts w:ascii="Times New Roman" w:hAnsi="Times New Roman"/>
                <w:sz w:val="24"/>
                <w:szCs w:val="24"/>
              </w:rPr>
              <w:t>2020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годы составляет  </w:t>
            </w:r>
            <w:r w:rsidR="0039398B">
              <w:rPr>
                <w:rFonts w:ascii="Times New Roman" w:hAnsi="Times New Roman"/>
                <w:sz w:val="24"/>
                <w:szCs w:val="24"/>
              </w:rPr>
              <w:t>114691,30</w:t>
            </w:r>
            <w:r w:rsidR="00CC2135" w:rsidRPr="00242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>тыс. рублей, в том числе по годам ее реализации в разрезе подпрограмм:</w:t>
            </w:r>
          </w:p>
          <w:p w:rsidR="006063A1" w:rsidRPr="006F2E9B" w:rsidRDefault="006F2E9B" w:rsidP="006F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9B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осуществляется за счет средств бюджета Удомельского горо</w:t>
            </w:r>
            <w:r w:rsidR="00FB3B33">
              <w:rPr>
                <w:rFonts w:ascii="Times New Roman" w:hAnsi="Times New Roman" w:cs="Times New Roman"/>
                <w:sz w:val="24"/>
                <w:szCs w:val="24"/>
              </w:rPr>
              <w:t>дского округ и областного бюджета Тверской области</w:t>
            </w:r>
            <w:r w:rsidRPr="006F2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3A1" w:rsidRPr="00EF7934" w:rsidRDefault="00E25CBD" w:rsidP="00213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6063A1" w:rsidRPr="00EF7934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3D1AC6" w:rsidRPr="00EF7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41D">
              <w:rPr>
                <w:rFonts w:ascii="Times New Roman" w:hAnsi="Times New Roman"/>
                <w:sz w:val="24"/>
                <w:szCs w:val="24"/>
              </w:rPr>
              <w:t>41608,00</w:t>
            </w:r>
            <w:r w:rsidR="00B2173E" w:rsidRPr="00EF7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3A1" w:rsidRPr="00EF7934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6063A1" w:rsidRPr="00EF7934" w:rsidRDefault="006063A1" w:rsidP="00213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934">
              <w:rPr>
                <w:rFonts w:ascii="Times New Roman" w:hAnsi="Times New Roman"/>
                <w:sz w:val="24"/>
                <w:szCs w:val="24"/>
              </w:rPr>
              <w:t>подпрограмма 1 –</w:t>
            </w:r>
            <w:r w:rsidR="00BC3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41D">
              <w:rPr>
                <w:rFonts w:ascii="Times New Roman" w:hAnsi="Times New Roman"/>
                <w:sz w:val="24"/>
                <w:szCs w:val="24"/>
              </w:rPr>
              <w:t>36316,10</w:t>
            </w:r>
            <w:r w:rsidR="0046174C" w:rsidRPr="00EF79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F793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063A1" w:rsidRPr="00EF7934" w:rsidRDefault="006063A1" w:rsidP="00213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934">
              <w:rPr>
                <w:rFonts w:ascii="Times New Roman" w:hAnsi="Times New Roman"/>
                <w:sz w:val="24"/>
                <w:szCs w:val="24"/>
              </w:rPr>
              <w:t>подпрограмма 2 –</w:t>
            </w:r>
            <w:r w:rsidR="0080558A">
              <w:rPr>
                <w:rFonts w:ascii="Times New Roman" w:hAnsi="Times New Roman"/>
                <w:sz w:val="24"/>
                <w:szCs w:val="24"/>
              </w:rPr>
              <w:t xml:space="preserve"> 5292,00</w:t>
            </w:r>
            <w:r w:rsidR="0046174C" w:rsidRPr="00EF7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93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063A1" w:rsidRPr="0024266F" w:rsidRDefault="006063A1" w:rsidP="00213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174C" w:rsidRPr="0024266F" w:rsidRDefault="00E25CBD" w:rsidP="00213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46174C" w:rsidRPr="0024266F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9398B">
              <w:rPr>
                <w:rFonts w:ascii="Times New Roman" w:hAnsi="Times New Roman"/>
                <w:sz w:val="24"/>
                <w:szCs w:val="24"/>
              </w:rPr>
              <w:t>38315,90</w:t>
            </w:r>
            <w:r w:rsidR="00756132" w:rsidRPr="00242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74C" w:rsidRPr="0024266F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46174C" w:rsidRPr="0024266F" w:rsidRDefault="0046174C" w:rsidP="00213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подпрограмма 1 –</w:t>
            </w:r>
            <w:r w:rsidR="00E2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98B">
              <w:rPr>
                <w:rFonts w:ascii="Times New Roman" w:hAnsi="Times New Roman"/>
                <w:sz w:val="24"/>
                <w:szCs w:val="24"/>
              </w:rPr>
              <w:t>34325,00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46174C" w:rsidRPr="0024266F" w:rsidRDefault="0046174C" w:rsidP="00213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подпрограмма 2 –</w:t>
            </w:r>
            <w:r w:rsidR="00E2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41D">
              <w:rPr>
                <w:rFonts w:ascii="Times New Roman" w:hAnsi="Times New Roman"/>
                <w:sz w:val="24"/>
                <w:szCs w:val="24"/>
              </w:rPr>
              <w:t>3990,90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65CCC" w:rsidRPr="0024266F" w:rsidRDefault="00165CCC" w:rsidP="00213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74C" w:rsidRPr="0024266F" w:rsidRDefault="00E25CBD" w:rsidP="00213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46174C" w:rsidRPr="0024266F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39398B">
              <w:rPr>
                <w:rFonts w:ascii="Times New Roman" w:hAnsi="Times New Roman"/>
                <w:sz w:val="24"/>
                <w:szCs w:val="24"/>
              </w:rPr>
              <w:t>34767,4</w:t>
            </w:r>
            <w:r w:rsidR="003A1650" w:rsidRPr="00242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74C" w:rsidRPr="0024266F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46174C" w:rsidRPr="0024266F" w:rsidRDefault="0046174C" w:rsidP="00213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подпрограмма 1 –</w:t>
            </w:r>
            <w:r w:rsidR="006650A0" w:rsidRPr="00242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98B">
              <w:rPr>
                <w:rFonts w:ascii="Times New Roman" w:hAnsi="Times New Roman"/>
                <w:sz w:val="24"/>
                <w:szCs w:val="24"/>
              </w:rPr>
              <w:t>30776,5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6063A1" w:rsidRPr="0024266F" w:rsidRDefault="0046174C" w:rsidP="005D74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подпрограмма 2 –</w:t>
            </w:r>
            <w:r w:rsidR="00E2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41D">
              <w:rPr>
                <w:rFonts w:ascii="Times New Roman" w:hAnsi="Times New Roman"/>
                <w:sz w:val="24"/>
                <w:szCs w:val="24"/>
              </w:rPr>
              <w:t>3990,90</w:t>
            </w:r>
            <w:r w:rsidRPr="0024266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4266F" w:rsidRPr="002426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60A6E" w:rsidRDefault="00160A6E" w:rsidP="00192493">
      <w:pPr>
        <w:pStyle w:val="a3"/>
        <w:rPr>
          <w:rFonts w:ascii="Times New Roman" w:hAnsi="Times New Roman"/>
          <w:sz w:val="24"/>
          <w:szCs w:val="24"/>
        </w:rPr>
      </w:pPr>
    </w:p>
    <w:p w:rsidR="00165CCC" w:rsidRPr="0024266F" w:rsidRDefault="00165CCC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Раздел </w:t>
      </w:r>
      <w:r w:rsidRPr="0024266F">
        <w:rPr>
          <w:rFonts w:ascii="Times New Roman" w:hAnsi="Times New Roman"/>
          <w:sz w:val="24"/>
          <w:szCs w:val="24"/>
          <w:lang w:val="en-US"/>
        </w:rPr>
        <w:t>I</w:t>
      </w:r>
    </w:p>
    <w:p w:rsidR="00165CCC" w:rsidRPr="0024266F" w:rsidRDefault="00165CCC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Общая х</w:t>
      </w:r>
      <w:r w:rsidR="00D46121" w:rsidRPr="0024266F">
        <w:rPr>
          <w:rFonts w:ascii="Times New Roman" w:hAnsi="Times New Roman"/>
          <w:sz w:val="24"/>
          <w:szCs w:val="24"/>
        </w:rPr>
        <w:t>арактеристика сферы реализации м</w:t>
      </w:r>
      <w:r w:rsidRPr="0024266F">
        <w:rPr>
          <w:rFonts w:ascii="Times New Roman" w:hAnsi="Times New Roman"/>
          <w:sz w:val="24"/>
          <w:szCs w:val="24"/>
        </w:rPr>
        <w:t>униципальной программы</w:t>
      </w:r>
    </w:p>
    <w:p w:rsidR="00165CCC" w:rsidRPr="0024266F" w:rsidRDefault="00165CCC" w:rsidP="00213B3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5CCC" w:rsidRPr="0024266F" w:rsidRDefault="00165CCC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Подраздел </w:t>
      </w:r>
      <w:r w:rsidRPr="0024266F">
        <w:rPr>
          <w:rFonts w:ascii="Times New Roman" w:hAnsi="Times New Roman"/>
          <w:sz w:val="24"/>
          <w:szCs w:val="24"/>
          <w:lang w:val="en-US"/>
        </w:rPr>
        <w:t>I</w:t>
      </w:r>
    </w:p>
    <w:p w:rsidR="00165CCC" w:rsidRPr="0024266F" w:rsidRDefault="00165CCC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Общая х</w:t>
      </w:r>
      <w:r w:rsidR="00D46121" w:rsidRPr="0024266F">
        <w:rPr>
          <w:rFonts w:ascii="Times New Roman" w:hAnsi="Times New Roman"/>
          <w:sz w:val="24"/>
          <w:szCs w:val="24"/>
        </w:rPr>
        <w:t>арактеристика сферы реализации м</w:t>
      </w:r>
      <w:r w:rsidRPr="0024266F">
        <w:rPr>
          <w:rFonts w:ascii="Times New Roman" w:hAnsi="Times New Roman"/>
          <w:sz w:val="24"/>
          <w:szCs w:val="24"/>
        </w:rPr>
        <w:t xml:space="preserve">униципальной программы </w:t>
      </w:r>
    </w:p>
    <w:p w:rsidR="008E5ADB" w:rsidRPr="0024266F" w:rsidRDefault="00165CCC" w:rsidP="005014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и прогноз ее развития</w:t>
      </w:r>
    </w:p>
    <w:p w:rsidR="00804400" w:rsidRPr="0024266F" w:rsidRDefault="00963147" w:rsidP="0050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>1.</w:t>
      </w:r>
      <w:r w:rsidR="00501448">
        <w:rPr>
          <w:rFonts w:ascii="Times New Roman" w:hAnsi="Times New Roman" w:cs="Times New Roman"/>
          <w:sz w:val="24"/>
          <w:szCs w:val="24"/>
        </w:rPr>
        <w:t> </w:t>
      </w:r>
      <w:r w:rsidR="00BB5119" w:rsidRPr="0024266F">
        <w:rPr>
          <w:rFonts w:ascii="Times New Roman" w:hAnsi="Times New Roman" w:cs="Times New Roman"/>
          <w:sz w:val="24"/>
          <w:szCs w:val="24"/>
        </w:rPr>
        <w:t>Положение в транспортной системе определяется состоянием двух ее основных подсистем - транспо</w:t>
      </w:r>
      <w:r w:rsidR="00913A48" w:rsidRPr="0024266F">
        <w:rPr>
          <w:rFonts w:ascii="Times New Roman" w:hAnsi="Times New Roman" w:cs="Times New Roman"/>
          <w:sz w:val="24"/>
          <w:szCs w:val="24"/>
        </w:rPr>
        <w:t xml:space="preserve">ртной и дорожной инфраструктуры. </w:t>
      </w:r>
      <w:r w:rsidR="00491FD5" w:rsidRPr="0024266F">
        <w:rPr>
          <w:rFonts w:ascii="Times New Roman" w:eastAsia="Times New Roman" w:hAnsi="Times New Roman" w:cs="Times New Roman"/>
          <w:sz w:val="24"/>
          <w:szCs w:val="24"/>
        </w:rPr>
        <w:t>По протяженности автомобильных дорог (</w:t>
      </w:r>
      <w:r w:rsidR="00E25CBD">
        <w:rPr>
          <w:rFonts w:ascii="Times New Roman" w:eastAsia="Times New Roman" w:hAnsi="Times New Roman" w:cs="Times New Roman"/>
          <w:sz w:val="24"/>
          <w:szCs w:val="24"/>
        </w:rPr>
        <w:t>1167,16</w:t>
      </w:r>
      <w:r w:rsidR="00B14E6B" w:rsidRPr="0024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FD5" w:rsidRPr="0024266F">
        <w:rPr>
          <w:rFonts w:ascii="Times New Roman" w:eastAsia="Times New Roman" w:hAnsi="Times New Roman" w:cs="Times New Roman"/>
          <w:sz w:val="24"/>
          <w:szCs w:val="24"/>
        </w:rPr>
        <w:t xml:space="preserve">км) Удомельский </w:t>
      </w:r>
      <w:r w:rsidR="00B14E6B" w:rsidRPr="0024266F">
        <w:rPr>
          <w:rFonts w:ascii="Times New Roman" w:eastAsia="Times New Roman" w:hAnsi="Times New Roman" w:cs="Times New Roman"/>
          <w:sz w:val="24"/>
          <w:szCs w:val="24"/>
        </w:rPr>
        <w:t>городской округ</w:t>
      </w:r>
      <w:r w:rsidR="00E22A48" w:rsidRPr="002426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4266F">
        <w:rPr>
          <w:rFonts w:ascii="Times New Roman" w:eastAsia="Times New Roman" w:hAnsi="Times New Roman" w:cs="Times New Roman"/>
          <w:sz w:val="24"/>
          <w:szCs w:val="24"/>
        </w:rPr>
        <w:t xml:space="preserve">при этом </w:t>
      </w:r>
      <w:r w:rsidR="00804400" w:rsidRPr="0024266F">
        <w:rPr>
          <w:rFonts w:ascii="Times New Roman" w:eastAsia="Times New Roman" w:hAnsi="Times New Roman" w:cs="Times New Roman"/>
          <w:sz w:val="24"/>
          <w:szCs w:val="24"/>
        </w:rPr>
        <w:t>на территории города Удомля расположены автомобильные дороги общей протяженностью 8</w:t>
      </w:r>
      <w:r w:rsidR="002E582C">
        <w:rPr>
          <w:rFonts w:ascii="Times New Roman" w:eastAsia="Times New Roman" w:hAnsi="Times New Roman" w:cs="Times New Roman"/>
          <w:sz w:val="24"/>
          <w:szCs w:val="24"/>
        </w:rPr>
        <w:t>6</w:t>
      </w:r>
      <w:r w:rsidR="00804400" w:rsidRPr="002426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582C">
        <w:rPr>
          <w:rFonts w:ascii="Times New Roman" w:eastAsia="Times New Roman" w:hAnsi="Times New Roman" w:cs="Times New Roman"/>
          <w:sz w:val="24"/>
          <w:szCs w:val="24"/>
        </w:rPr>
        <w:t>9</w:t>
      </w:r>
      <w:r w:rsidR="00804400" w:rsidRPr="0024266F">
        <w:rPr>
          <w:rFonts w:ascii="Times New Roman" w:eastAsia="Times New Roman" w:hAnsi="Times New Roman" w:cs="Times New Roman"/>
          <w:sz w:val="24"/>
          <w:szCs w:val="24"/>
        </w:rPr>
        <w:t>7 км</w:t>
      </w:r>
      <w:r w:rsidR="00E22A48" w:rsidRPr="0024266F">
        <w:rPr>
          <w:rFonts w:ascii="Times New Roman" w:eastAsia="Times New Roman" w:hAnsi="Times New Roman" w:cs="Times New Roman"/>
          <w:sz w:val="24"/>
          <w:szCs w:val="24"/>
        </w:rPr>
        <w:t>, пешеходные дорожки, тротуары протяженностью 60,82 км</w:t>
      </w:r>
      <w:r w:rsidRPr="002426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1FD5" w:rsidRPr="0024266F">
        <w:rPr>
          <w:rFonts w:ascii="Times New Roman" w:eastAsia="Times New Roman" w:hAnsi="Times New Roman" w:cs="Times New Roman"/>
          <w:sz w:val="24"/>
          <w:szCs w:val="24"/>
        </w:rPr>
        <w:t xml:space="preserve"> Низкая плотность автомобильных дорог отрицательно сказывается на транспортной доступности территории, замедляя ее развитие, препятствуя доступу населения к местам приложения труда и отдыха.</w:t>
      </w:r>
    </w:p>
    <w:p w:rsidR="00491FD5" w:rsidRPr="0024266F" w:rsidRDefault="00491FD5" w:rsidP="0050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66F">
        <w:rPr>
          <w:rFonts w:ascii="Times New Roman" w:eastAsia="Times New Roman" w:hAnsi="Times New Roman" w:cs="Times New Roman"/>
          <w:sz w:val="24"/>
          <w:szCs w:val="24"/>
        </w:rPr>
        <w:t xml:space="preserve">Асфальтированные дороги проложены до 6 </w:t>
      </w:r>
      <w:r w:rsidR="00E22A48" w:rsidRPr="0024266F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административных </w:t>
      </w:r>
      <w:r w:rsidRPr="0024266F">
        <w:rPr>
          <w:rFonts w:ascii="Times New Roman" w:eastAsia="Times New Roman" w:hAnsi="Times New Roman" w:cs="Times New Roman"/>
          <w:sz w:val="24"/>
          <w:szCs w:val="24"/>
        </w:rPr>
        <w:t xml:space="preserve">центров сельских </w:t>
      </w:r>
      <w:r w:rsidR="00B14E6B" w:rsidRPr="0024266F">
        <w:rPr>
          <w:rFonts w:ascii="Times New Roman" w:eastAsia="Times New Roman" w:hAnsi="Times New Roman" w:cs="Times New Roman"/>
          <w:sz w:val="24"/>
          <w:szCs w:val="24"/>
        </w:rPr>
        <w:t>территорий</w:t>
      </w:r>
      <w:r w:rsidRPr="0024266F">
        <w:rPr>
          <w:rFonts w:ascii="Times New Roman" w:hAnsi="Times New Roman" w:cs="Times New Roman"/>
          <w:sz w:val="24"/>
          <w:szCs w:val="24"/>
        </w:rPr>
        <w:t>.</w:t>
      </w:r>
      <w:r w:rsidRPr="0024266F">
        <w:rPr>
          <w:rFonts w:ascii="Times New Roman" w:eastAsia="Times New Roman" w:hAnsi="Times New Roman" w:cs="Times New Roman"/>
          <w:sz w:val="24"/>
          <w:szCs w:val="24"/>
        </w:rPr>
        <w:t xml:space="preserve"> Тем не менее, техническое состояние многих </w:t>
      </w:r>
      <w:r w:rsidR="00B14E6B" w:rsidRPr="0024266F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4266F">
        <w:rPr>
          <w:rFonts w:ascii="Times New Roman" w:eastAsia="Times New Roman" w:hAnsi="Times New Roman" w:cs="Times New Roman"/>
          <w:sz w:val="24"/>
          <w:szCs w:val="24"/>
        </w:rPr>
        <w:t xml:space="preserve"> автодорог с покрытием можно охарактеризовать как неудовлетворительное.</w:t>
      </w:r>
    </w:p>
    <w:p w:rsidR="00E22A48" w:rsidRPr="0024266F" w:rsidRDefault="00E22A48" w:rsidP="0050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eastAsia="Times New Roman" w:hAnsi="Times New Roman" w:cs="Times New Roman"/>
          <w:sz w:val="24"/>
          <w:szCs w:val="24"/>
        </w:rPr>
        <w:t>Практически отсутствуют данные по системе поверхностного водоотвода вдоль автомобильных дорог, что приводит к периодическим затоплениям участков автодорог и прилегающей территории. Ливневая канализация существует только в южной части города Удомля.</w:t>
      </w:r>
    </w:p>
    <w:p w:rsidR="00491FD5" w:rsidRPr="0024266F" w:rsidRDefault="00501448" w:rsidP="0050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="00491FD5" w:rsidRPr="0024266F">
        <w:rPr>
          <w:rFonts w:ascii="Times New Roman" w:hAnsi="Times New Roman" w:cs="Times New Roman"/>
          <w:sz w:val="24"/>
          <w:szCs w:val="24"/>
        </w:rPr>
        <w:t xml:space="preserve">Строительство развитой сети качественных автодорог будет способствовать активизации связей между узловыми элементами системы расселения населения </w:t>
      </w:r>
      <w:r w:rsidR="00B24207" w:rsidRPr="0024266F">
        <w:rPr>
          <w:rFonts w:ascii="Times New Roman" w:hAnsi="Times New Roman" w:cs="Times New Roman"/>
          <w:sz w:val="24"/>
          <w:szCs w:val="24"/>
        </w:rPr>
        <w:t>округа</w:t>
      </w:r>
      <w:r w:rsidR="00491FD5" w:rsidRPr="0024266F">
        <w:rPr>
          <w:rFonts w:ascii="Times New Roman" w:hAnsi="Times New Roman" w:cs="Times New Roman"/>
          <w:sz w:val="24"/>
          <w:szCs w:val="24"/>
        </w:rPr>
        <w:t xml:space="preserve">, создаст условия для формирования центров ускоренного развития – точек роста экономики района, повысит связность населенных мест </w:t>
      </w:r>
      <w:r w:rsidR="00B24207" w:rsidRPr="0024266F">
        <w:rPr>
          <w:rFonts w:ascii="Times New Roman" w:hAnsi="Times New Roman" w:cs="Times New Roman"/>
          <w:sz w:val="24"/>
          <w:szCs w:val="24"/>
        </w:rPr>
        <w:t>округ</w:t>
      </w:r>
      <w:r w:rsidR="00491FD5" w:rsidRPr="0024266F">
        <w:rPr>
          <w:rFonts w:ascii="Times New Roman" w:hAnsi="Times New Roman" w:cs="Times New Roman"/>
          <w:sz w:val="24"/>
          <w:szCs w:val="24"/>
        </w:rPr>
        <w:t>а между собой: сократится время поездок между населенными пунктами и, тем самым, расширятся возможности получения социально-культурных и бытовых услуг населением, увеличится спектр и доступность мест приложения труда.</w:t>
      </w:r>
      <w:proofErr w:type="gramEnd"/>
    </w:p>
    <w:p w:rsidR="00491FD5" w:rsidRPr="0024266F" w:rsidRDefault="00491FD5" w:rsidP="0050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 xml:space="preserve">Приоритетными при развитии сети автодорог </w:t>
      </w:r>
      <w:r w:rsidR="008C2CE2" w:rsidRPr="0024266F">
        <w:rPr>
          <w:rFonts w:ascii="Times New Roman" w:hAnsi="Times New Roman" w:cs="Times New Roman"/>
          <w:sz w:val="24"/>
          <w:szCs w:val="24"/>
        </w:rPr>
        <w:t xml:space="preserve">Удомельского </w:t>
      </w:r>
      <w:r w:rsidR="00B24207" w:rsidRPr="0024266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4266F">
        <w:rPr>
          <w:rFonts w:ascii="Times New Roman" w:hAnsi="Times New Roman" w:cs="Times New Roman"/>
          <w:sz w:val="24"/>
          <w:szCs w:val="24"/>
        </w:rPr>
        <w:t xml:space="preserve"> являются реконструкция и модернизация существующих автодорог, а также мостовых сооружений. Новое строительство сведено к минимуму и предполагается только там, где это объективно необходимо для сокращения перепробега автотранспорта и формирования прямых связей.</w:t>
      </w:r>
    </w:p>
    <w:p w:rsidR="0069143B" w:rsidRPr="0024266F" w:rsidRDefault="00501448" w:rsidP="0050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E22A48" w:rsidRPr="0024266F">
        <w:rPr>
          <w:rFonts w:ascii="Times New Roman" w:hAnsi="Times New Roman" w:cs="Times New Roman"/>
          <w:sz w:val="24"/>
          <w:szCs w:val="24"/>
        </w:rPr>
        <w:t xml:space="preserve">В разряд </w:t>
      </w:r>
      <w:proofErr w:type="gramStart"/>
      <w:r w:rsidR="00E22A48" w:rsidRPr="0024266F">
        <w:rPr>
          <w:rFonts w:ascii="Times New Roman" w:hAnsi="Times New Roman" w:cs="Times New Roman"/>
          <w:sz w:val="24"/>
          <w:szCs w:val="24"/>
        </w:rPr>
        <w:t>первоочередных</w:t>
      </w:r>
      <w:proofErr w:type="gramEnd"/>
      <w:r w:rsidR="00E22A48" w:rsidRPr="0024266F">
        <w:rPr>
          <w:rFonts w:ascii="Times New Roman" w:hAnsi="Times New Roman" w:cs="Times New Roman"/>
          <w:sz w:val="24"/>
          <w:szCs w:val="24"/>
        </w:rPr>
        <w:t xml:space="preserve"> в данном направлении</w:t>
      </w:r>
      <w:r w:rsidR="0069143B" w:rsidRPr="0024266F">
        <w:rPr>
          <w:rFonts w:ascii="Times New Roman" w:hAnsi="Times New Roman" w:cs="Times New Roman"/>
          <w:sz w:val="24"/>
          <w:szCs w:val="24"/>
        </w:rPr>
        <w:t xml:space="preserve"> положены следующие мероприятия:</w:t>
      </w:r>
    </w:p>
    <w:p w:rsidR="0069143B" w:rsidRPr="0024266F" w:rsidRDefault="00501448" w:rsidP="0050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9143B" w:rsidRPr="0024266F">
        <w:rPr>
          <w:rFonts w:ascii="Times New Roman" w:hAnsi="Times New Roman" w:cs="Times New Roman"/>
          <w:sz w:val="24"/>
          <w:szCs w:val="24"/>
        </w:rPr>
        <w:t>повышение технического уровня автодорог;</w:t>
      </w:r>
    </w:p>
    <w:p w:rsidR="0069143B" w:rsidRPr="0024266F" w:rsidRDefault="00501448" w:rsidP="0050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69143B" w:rsidRPr="0024266F">
        <w:rPr>
          <w:rFonts w:ascii="Times New Roman" w:hAnsi="Times New Roman" w:cs="Times New Roman"/>
          <w:sz w:val="24"/>
          <w:szCs w:val="24"/>
        </w:rPr>
        <w:t xml:space="preserve">обеспечение связи соседних центров сельских </w:t>
      </w:r>
      <w:r w:rsidR="00B24207" w:rsidRPr="0024266F">
        <w:rPr>
          <w:rFonts w:ascii="Times New Roman" w:hAnsi="Times New Roman" w:cs="Times New Roman"/>
          <w:sz w:val="24"/>
          <w:szCs w:val="24"/>
        </w:rPr>
        <w:t>территорий</w:t>
      </w:r>
      <w:r w:rsidR="0069143B" w:rsidRPr="0024266F">
        <w:rPr>
          <w:rFonts w:ascii="Times New Roman" w:hAnsi="Times New Roman" w:cs="Times New Roman"/>
          <w:sz w:val="24"/>
          <w:szCs w:val="24"/>
        </w:rPr>
        <w:t>;</w:t>
      </w:r>
    </w:p>
    <w:p w:rsidR="0069143B" w:rsidRPr="0024266F" w:rsidRDefault="00501448" w:rsidP="0050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9143B" w:rsidRPr="0024266F">
        <w:rPr>
          <w:rFonts w:ascii="Times New Roman" w:hAnsi="Times New Roman" w:cs="Times New Roman"/>
          <w:sz w:val="24"/>
          <w:szCs w:val="24"/>
        </w:rPr>
        <w:t>обеспечение подъездов к населенным пунктам по дорогам с твердым покрытием</w:t>
      </w:r>
      <w:r w:rsidR="00B24207" w:rsidRPr="0024266F">
        <w:rPr>
          <w:rFonts w:ascii="Times New Roman" w:hAnsi="Times New Roman" w:cs="Times New Roman"/>
          <w:sz w:val="24"/>
          <w:szCs w:val="24"/>
        </w:rPr>
        <w:t>;</w:t>
      </w:r>
    </w:p>
    <w:p w:rsidR="00961CB5" w:rsidRPr="0024266F" w:rsidRDefault="00501448" w:rsidP="0050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9143B" w:rsidRPr="0024266F">
        <w:rPr>
          <w:rFonts w:ascii="Times New Roman" w:hAnsi="Times New Roman" w:cs="Times New Roman"/>
          <w:sz w:val="24"/>
          <w:szCs w:val="24"/>
        </w:rPr>
        <w:t xml:space="preserve">улучшение транспортной доступности Удомельского </w:t>
      </w:r>
      <w:r w:rsidR="00B24207" w:rsidRPr="0024266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69143B" w:rsidRPr="0024266F">
        <w:rPr>
          <w:rFonts w:ascii="Times New Roman" w:hAnsi="Times New Roman" w:cs="Times New Roman"/>
          <w:sz w:val="24"/>
          <w:szCs w:val="24"/>
        </w:rPr>
        <w:t xml:space="preserve">в целом путем создания </w:t>
      </w:r>
      <w:r w:rsidR="00B24207" w:rsidRPr="0024266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9143B" w:rsidRPr="0024266F">
        <w:rPr>
          <w:rFonts w:ascii="Times New Roman" w:hAnsi="Times New Roman" w:cs="Times New Roman"/>
          <w:sz w:val="24"/>
          <w:szCs w:val="24"/>
        </w:rPr>
        <w:t xml:space="preserve"> автодорог.</w:t>
      </w:r>
    </w:p>
    <w:p w:rsidR="00165CCC" w:rsidRPr="0024266F" w:rsidRDefault="00165CCC" w:rsidP="00213B3B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C21F1" w:rsidRPr="0024266F" w:rsidRDefault="009C21F1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Подраздел </w:t>
      </w:r>
      <w:r w:rsidRPr="0024266F">
        <w:rPr>
          <w:rFonts w:ascii="Times New Roman" w:hAnsi="Times New Roman"/>
          <w:sz w:val="24"/>
          <w:szCs w:val="24"/>
          <w:lang w:val="en-US"/>
        </w:rPr>
        <w:t>II</w:t>
      </w:r>
    </w:p>
    <w:p w:rsidR="009C21F1" w:rsidRPr="0024266F" w:rsidRDefault="009C21F1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Основные проблемы в сфере транспорта и дорожного хозяйства </w:t>
      </w:r>
    </w:p>
    <w:p w:rsidR="008E5ADB" w:rsidRPr="0024266F" w:rsidRDefault="009C21F1" w:rsidP="005014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и их краткое описание, включая анализ причин их возникновения</w:t>
      </w:r>
    </w:p>
    <w:p w:rsidR="009C21F1" w:rsidRPr="0024266F" w:rsidRDefault="00501448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9C21F1" w:rsidRPr="0024266F">
        <w:rPr>
          <w:rFonts w:ascii="Times New Roman" w:hAnsi="Times New Roman" w:cs="Times New Roman"/>
          <w:sz w:val="24"/>
          <w:szCs w:val="24"/>
        </w:rPr>
        <w:t xml:space="preserve">К наиболее актуальным проблемам дорожного хозяйства </w:t>
      </w:r>
      <w:r w:rsidR="00B24207" w:rsidRPr="0024266F">
        <w:rPr>
          <w:rFonts w:ascii="Times New Roman" w:hAnsi="Times New Roman" w:cs="Times New Roman"/>
          <w:sz w:val="24"/>
          <w:szCs w:val="24"/>
        </w:rPr>
        <w:t xml:space="preserve">Удомельского городского округа </w:t>
      </w:r>
      <w:r w:rsidR="009C21F1" w:rsidRPr="0024266F">
        <w:rPr>
          <w:rFonts w:ascii="Times New Roman" w:hAnsi="Times New Roman" w:cs="Times New Roman"/>
          <w:sz w:val="24"/>
          <w:szCs w:val="24"/>
        </w:rPr>
        <w:t>относятся:</w:t>
      </w:r>
    </w:p>
    <w:p w:rsidR="009C21F1" w:rsidRPr="0024266F" w:rsidRDefault="00275484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>4.1.</w:t>
      </w:r>
      <w:r w:rsidR="00501448">
        <w:rPr>
          <w:rFonts w:ascii="Times New Roman" w:hAnsi="Times New Roman" w:cs="Times New Roman"/>
          <w:sz w:val="24"/>
          <w:szCs w:val="24"/>
        </w:rPr>
        <w:t> </w:t>
      </w:r>
      <w:r w:rsidR="009C21F1" w:rsidRPr="0024266F">
        <w:rPr>
          <w:rFonts w:ascii="Times New Roman" w:hAnsi="Times New Roman" w:cs="Times New Roman"/>
          <w:sz w:val="24"/>
          <w:szCs w:val="24"/>
        </w:rPr>
        <w:t xml:space="preserve">неудовлетворительное транспортно - эксплуатационное состояние и высокая степень </w:t>
      </w:r>
      <w:proofErr w:type="gramStart"/>
      <w:r w:rsidR="009C21F1" w:rsidRPr="0024266F">
        <w:rPr>
          <w:rFonts w:ascii="Times New Roman" w:hAnsi="Times New Roman" w:cs="Times New Roman"/>
          <w:sz w:val="24"/>
          <w:szCs w:val="24"/>
        </w:rPr>
        <w:t>износа сети автомобильных дорог общего пользования местного значения</w:t>
      </w:r>
      <w:proofErr w:type="gramEnd"/>
      <w:r w:rsidR="009C21F1" w:rsidRPr="0024266F">
        <w:rPr>
          <w:rFonts w:ascii="Times New Roman" w:hAnsi="Times New Roman" w:cs="Times New Roman"/>
          <w:sz w:val="24"/>
          <w:szCs w:val="24"/>
        </w:rPr>
        <w:t xml:space="preserve"> и искусственных сооружений на них, отст</w:t>
      </w:r>
      <w:r w:rsidRPr="0024266F">
        <w:rPr>
          <w:rFonts w:ascii="Times New Roman" w:hAnsi="Times New Roman" w:cs="Times New Roman"/>
          <w:sz w:val="24"/>
          <w:szCs w:val="24"/>
        </w:rPr>
        <w:t>авание в развитии дорожной сети</w:t>
      </w:r>
      <w:r w:rsidR="009C21F1" w:rsidRPr="0024266F">
        <w:rPr>
          <w:rFonts w:ascii="Times New Roman" w:hAnsi="Times New Roman" w:cs="Times New Roman"/>
          <w:sz w:val="24"/>
          <w:szCs w:val="24"/>
        </w:rPr>
        <w:t xml:space="preserve"> от потребностей экономики и населения Удомельского </w:t>
      </w:r>
      <w:r w:rsidR="00B24207" w:rsidRPr="0024266F">
        <w:rPr>
          <w:rFonts w:ascii="Times New Roman" w:hAnsi="Times New Roman" w:cs="Times New Roman"/>
          <w:sz w:val="24"/>
          <w:szCs w:val="24"/>
        </w:rPr>
        <w:t>городского округа;</w:t>
      </w:r>
    </w:p>
    <w:p w:rsidR="00D81729" w:rsidRPr="0024266F" w:rsidRDefault="00275484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>4.2.</w:t>
      </w:r>
      <w:r w:rsidR="00501448">
        <w:rPr>
          <w:rFonts w:ascii="Times New Roman" w:hAnsi="Times New Roman" w:cs="Times New Roman"/>
          <w:sz w:val="24"/>
          <w:szCs w:val="24"/>
        </w:rPr>
        <w:t> </w:t>
      </w:r>
      <w:r w:rsidRPr="0024266F">
        <w:rPr>
          <w:rFonts w:ascii="Times New Roman" w:hAnsi="Times New Roman" w:cs="Times New Roman"/>
          <w:sz w:val="24"/>
          <w:szCs w:val="24"/>
        </w:rPr>
        <w:t xml:space="preserve">отсутствие в части населенных пунктов </w:t>
      </w:r>
      <w:r w:rsidR="009C21F1" w:rsidRPr="0024266F">
        <w:rPr>
          <w:rFonts w:ascii="Times New Roman" w:hAnsi="Times New Roman" w:cs="Times New Roman"/>
          <w:sz w:val="24"/>
          <w:szCs w:val="24"/>
        </w:rPr>
        <w:t xml:space="preserve">связи с сетью дорог общего пользования </w:t>
      </w:r>
      <w:r w:rsidRPr="0024266F">
        <w:rPr>
          <w:rFonts w:ascii="Times New Roman" w:hAnsi="Times New Roman" w:cs="Times New Roman"/>
          <w:sz w:val="24"/>
          <w:szCs w:val="24"/>
        </w:rPr>
        <w:t xml:space="preserve">по дорогам с твердым покрытием. Из-за этого </w:t>
      </w:r>
      <w:r w:rsidR="00301584" w:rsidRPr="0024266F">
        <w:rPr>
          <w:rFonts w:ascii="Times New Roman" w:hAnsi="Times New Roman" w:cs="Times New Roman"/>
          <w:sz w:val="24"/>
          <w:szCs w:val="24"/>
        </w:rPr>
        <w:t>4173</w:t>
      </w:r>
      <w:r w:rsidR="009C21F1" w:rsidRPr="0024266F">
        <w:rPr>
          <w:rFonts w:ascii="Times New Roman" w:hAnsi="Times New Roman" w:cs="Times New Roman"/>
          <w:sz w:val="24"/>
          <w:szCs w:val="24"/>
        </w:rPr>
        <w:t xml:space="preserve"> тыс. человек в межсезонье становятся отрезанными от автодорог с тве</w:t>
      </w:r>
      <w:r w:rsidR="00B24207" w:rsidRPr="0024266F">
        <w:rPr>
          <w:rFonts w:ascii="Times New Roman" w:hAnsi="Times New Roman" w:cs="Times New Roman"/>
          <w:sz w:val="24"/>
          <w:szCs w:val="24"/>
        </w:rPr>
        <w:t>рдым типом покрытия;</w:t>
      </w:r>
      <w:r w:rsidR="00D81729" w:rsidRPr="00242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484" w:rsidRPr="0024266F" w:rsidRDefault="00501448" w:rsidP="0027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4.3. </w:t>
      </w:r>
      <w:r w:rsidR="00275484" w:rsidRPr="0024266F">
        <w:rPr>
          <w:rFonts w:ascii="Times New Roman" w:hAnsi="Times New Roman" w:cs="Times New Roman"/>
          <w:sz w:val="24"/>
          <w:szCs w:val="24"/>
        </w:rPr>
        <w:t>несовершенство федерального законодательства, демпинг цен, отсутствие реальных рычагов влияния на подрядчиков, неисполнение подрядными о</w:t>
      </w:r>
      <w:r w:rsidR="00B24207" w:rsidRPr="0024266F">
        <w:rPr>
          <w:rFonts w:ascii="Times New Roman" w:hAnsi="Times New Roman" w:cs="Times New Roman"/>
          <w:sz w:val="24"/>
          <w:szCs w:val="24"/>
        </w:rPr>
        <w:t>рганизациями условий  муниципальных контрактов;</w:t>
      </w:r>
    </w:p>
    <w:p w:rsidR="00275484" w:rsidRPr="0024266F" w:rsidRDefault="00275484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>4.4.</w:t>
      </w:r>
      <w:r w:rsidR="00501448">
        <w:rPr>
          <w:rFonts w:ascii="Times New Roman" w:hAnsi="Times New Roman" w:cs="Times New Roman"/>
          <w:sz w:val="24"/>
          <w:szCs w:val="24"/>
        </w:rPr>
        <w:t> </w:t>
      </w:r>
      <w:r w:rsidRPr="0024266F">
        <w:rPr>
          <w:rFonts w:ascii="Times New Roman" w:hAnsi="Times New Roman" w:cs="Times New Roman"/>
          <w:sz w:val="24"/>
          <w:szCs w:val="24"/>
        </w:rPr>
        <w:t>недостаток квалифицированных кадров, как инженерно-технических, так и механизаторов, дорожных рабочих. Отсутствие престижа профессии, низкая заработная плата.</w:t>
      </w:r>
    </w:p>
    <w:p w:rsidR="00275484" w:rsidRPr="0024266F" w:rsidRDefault="00D81729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 xml:space="preserve">Результаты диагностики автодорог местного значения и мостовых сооружений показывают, что более половины протяженности сети автомобильных дорог и искусственных сооружений нуждается в капитальном ремонте, не отвечает нормативным требованиям к транспортно-эксплуатационным показателям, имеет просроченные межремонтные сроки.    </w:t>
      </w:r>
    </w:p>
    <w:p w:rsidR="009C21F1" w:rsidRPr="0024266F" w:rsidRDefault="00275484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 xml:space="preserve">К существенным проблемам дорожной сети Удомельского </w:t>
      </w:r>
      <w:r w:rsidR="00B24207" w:rsidRPr="0024266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4266F">
        <w:rPr>
          <w:rFonts w:ascii="Times New Roman" w:hAnsi="Times New Roman" w:cs="Times New Roman"/>
          <w:sz w:val="24"/>
          <w:szCs w:val="24"/>
        </w:rPr>
        <w:t xml:space="preserve"> относится высокая степень изношенности автомобильных дорог общего пользования. </w:t>
      </w:r>
      <w:r w:rsidR="00D81729" w:rsidRPr="00242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729" w:rsidRPr="0024266F" w:rsidRDefault="00501448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проблемами развития автомобильных дорог </w:t>
      </w:r>
      <w:r w:rsidR="00D81729" w:rsidRPr="0024266F">
        <w:rPr>
          <w:rFonts w:ascii="Times New Roman" w:hAnsi="Times New Roman" w:cs="Times New Roman"/>
          <w:sz w:val="24"/>
          <w:szCs w:val="24"/>
        </w:rPr>
        <w:t xml:space="preserve">общего пользования города </w:t>
      </w:r>
      <w:r>
        <w:rPr>
          <w:rFonts w:ascii="Times New Roman" w:hAnsi="Times New Roman" w:cs="Times New Roman"/>
          <w:sz w:val="24"/>
          <w:szCs w:val="24"/>
        </w:rPr>
        <w:t xml:space="preserve">Удомля являются </w:t>
      </w:r>
      <w:r w:rsidR="00D81729" w:rsidRPr="0024266F">
        <w:rPr>
          <w:rFonts w:ascii="Times New Roman" w:hAnsi="Times New Roman" w:cs="Times New Roman"/>
          <w:sz w:val="24"/>
          <w:szCs w:val="24"/>
        </w:rPr>
        <w:t>прочностные характеристики городских дорог, которые не позволяют осуществлять движение тяжеловесных транспортных средств. Существующая дорожная сеть в основном формировалась по старым нормативам.</w:t>
      </w:r>
    </w:p>
    <w:p w:rsidR="00151CA0" w:rsidRPr="0024266F" w:rsidRDefault="00D81729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>Результаты диагностики автодорог показывают, что более половины протяженности сети автомобильных дорог города и искусственных сооружений нуждаются в капитальном ремонте, не отвечает нормативным требованиям к транспортно-эксплуатационным показателям, имеет просроченные межремо</w:t>
      </w:r>
      <w:r w:rsidR="002F728E" w:rsidRPr="0024266F">
        <w:rPr>
          <w:rFonts w:ascii="Times New Roman" w:hAnsi="Times New Roman" w:cs="Times New Roman"/>
          <w:sz w:val="24"/>
          <w:szCs w:val="24"/>
        </w:rPr>
        <w:t>н</w:t>
      </w:r>
      <w:r w:rsidRPr="0024266F">
        <w:rPr>
          <w:rFonts w:ascii="Times New Roman" w:hAnsi="Times New Roman" w:cs="Times New Roman"/>
          <w:sz w:val="24"/>
          <w:szCs w:val="24"/>
        </w:rPr>
        <w:t>тные сроки</w:t>
      </w:r>
      <w:r w:rsidR="00275484" w:rsidRPr="0024266F">
        <w:rPr>
          <w:rFonts w:ascii="Times New Roman" w:hAnsi="Times New Roman" w:cs="Times New Roman"/>
          <w:sz w:val="24"/>
          <w:szCs w:val="24"/>
        </w:rPr>
        <w:t>.</w:t>
      </w:r>
    </w:p>
    <w:p w:rsidR="00151CA0" w:rsidRPr="0024266F" w:rsidRDefault="00022514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>Отмечается недостаточность финансовых сре</w:t>
      </w:r>
      <w:proofErr w:type="gramStart"/>
      <w:r w:rsidRPr="0024266F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24266F">
        <w:rPr>
          <w:rFonts w:ascii="Times New Roman" w:hAnsi="Times New Roman" w:cs="Times New Roman"/>
          <w:sz w:val="24"/>
          <w:szCs w:val="24"/>
        </w:rPr>
        <w:t xml:space="preserve">юджете Удомельского </w:t>
      </w:r>
      <w:r w:rsidR="00B24207" w:rsidRPr="0024266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4266F">
        <w:rPr>
          <w:rFonts w:ascii="Times New Roman" w:hAnsi="Times New Roman" w:cs="Times New Roman"/>
          <w:sz w:val="24"/>
          <w:szCs w:val="24"/>
        </w:rPr>
        <w:t xml:space="preserve"> </w:t>
      </w:r>
      <w:r w:rsidR="009C21F1" w:rsidRPr="0024266F">
        <w:rPr>
          <w:rFonts w:ascii="Times New Roman" w:hAnsi="Times New Roman" w:cs="Times New Roman"/>
          <w:sz w:val="24"/>
          <w:szCs w:val="24"/>
        </w:rPr>
        <w:t>как для обеспечения нормативного транспортно-эксплуатационного сост</w:t>
      </w:r>
      <w:r w:rsidR="00275484" w:rsidRPr="0024266F">
        <w:rPr>
          <w:rFonts w:ascii="Times New Roman" w:hAnsi="Times New Roman" w:cs="Times New Roman"/>
          <w:sz w:val="24"/>
          <w:szCs w:val="24"/>
        </w:rPr>
        <w:t xml:space="preserve">ояния дорожной сети, так и для </w:t>
      </w:r>
      <w:r w:rsidR="009C21F1" w:rsidRPr="0024266F">
        <w:rPr>
          <w:rFonts w:ascii="Times New Roman" w:hAnsi="Times New Roman" w:cs="Times New Roman"/>
          <w:sz w:val="24"/>
          <w:szCs w:val="24"/>
        </w:rPr>
        <w:t>строительства и реконструкции местного значения</w:t>
      </w:r>
      <w:r w:rsidR="00D81729" w:rsidRPr="0024266F">
        <w:rPr>
          <w:rFonts w:ascii="Times New Roman" w:hAnsi="Times New Roman" w:cs="Times New Roman"/>
          <w:sz w:val="24"/>
          <w:szCs w:val="24"/>
        </w:rPr>
        <w:t xml:space="preserve"> и ули</w:t>
      </w:r>
      <w:r w:rsidR="001D2263" w:rsidRPr="0024266F">
        <w:rPr>
          <w:rFonts w:ascii="Times New Roman" w:hAnsi="Times New Roman" w:cs="Times New Roman"/>
          <w:sz w:val="24"/>
          <w:szCs w:val="24"/>
        </w:rPr>
        <w:t>чно-дорожной сети города Удомля за счет бюджетных средств.</w:t>
      </w:r>
    </w:p>
    <w:p w:rsidR="009C21F1" w:rsidRPr="0024266F" w:rsidRDefault="00275484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>Кроме того, к</w:t>
      </w:r>
      <w:r w:rsidR="009C21F1" w:rsidRPr="0024266F">
        <w:rPr>
          <w:rFonts w:ascii="Times New Roman" w:hAnsi="Times New Roman" w:cs="Times New Roman"/>
          <w:sz w:val="24"/>
          <w:szCs w:val="24"/>
        </w:rPr>
        <w:t xml:space="preserve"> числу важнейших проблем дорожного хозяйства относятся низкая эффективность работы дорожных предприятий, их технологическое отставание, недостаточное количество квалифицированных проектных организаций в </w:t>
      </w:r>
      <w:r w:rsidR="00151CA0" w:rsidRPr="0024266F">
        <w:rPr>
          <w:rFonts w:ascii="Times New Roman" w:hAnsi="Times New Roman" w:cs="Times New Roman"/>
          <w:sz w:val="24"/>
          <w:szCs w:val="24"/>
        </w:rPr>
        <w:t xml:space="preserve">Удомельском </w:t>
      </w:r>
      <w:r w:rsidR="00B24207" w:rsidRPr="0024266F">
        <w:rPr>
          <w:rFonts w:ascii="Times New Roman" w:hAnsi="Times New Roman" w:cs="Times New Roman"/>
          <w:sz w:val="24"/>
          <w:szCs w:val="24"/>
        </w:rPr>
        <w:t>городском округе</w:t>
      </w:r>
      <w:r w:rsidR="009C21F1" w:rsidRPr="0024266F">
        <w:rPr>
          <w:rFonts w:ascii="Times New Roman" w:hAnsi="Times New Roman" w:cs="Times New Roman"/>
          <w:sz w:val="24"/>
          <w:szCs w:val="24"/>
        </w:rPr>
        <w:t>, недостаточный уровень конкуренции на</w:t>
      </w:r>
      <w:r w:rsidRPr="0024266F">
        <w:rPr>
          <w:rFonts w:ascii="Times New Roman" w:hAnsi="Times New Roman" w:cs="Times New Roman"/>
          <w:sz w:val="24"/>
          <w:szCs w:val="24"/>
        </w:rPr>
        <w:t xml:space="preserve"> рынке подрядных дорожных работ.</w:t>
      </w:r>
    </w:p>
    <w:p w:rsidR="009C21F1" w:rsidRPr="0024266F" w:rsidRDefault="009C21F1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>5.</w:t>
      </w:r>
      <w:r w:rsidR="00501448">
        <w:rPr>
          <w:rFonts w:ascii="Times New Roman" w:hAnsi="Times New Roman" w:cs="Times New Roman"/>
          <w:sz w:val="24"/>
          <w:szCs w:val="24"/>
        </w:rPr>
        <w:t> </w:t>
      </w:r>
      <w:r w:rsidRPr="0024266F">
        <w:rPr>
          <w:rFonts w:ascii="Times New Roman" w:hAnsi="Times New Roman" w:cs="Times New Roman"/>
          <w:sz w:val="24"/>
          <w:szCs w:val="24"/>
        </w:rPr>
        <w:t xml:space="preserve">В </w:t>
      </w:r>
      <w:r w:rsidR="00151CA0" w:rsidRPr="0024266F">
        <w:rPr>
          <w:rFonts w:ascii="Times New Roman" w:hAnsi="Times New Roman" w:cs="Times New Roman"/>
          <w:sz w:val="24"/>
          <w:szCs w:val="24"/>
        </w:rPr>
        <w:t xml:space="preserve">Удомельском </w:t>
      </w:r>
      <w:r w:rsidR="00B24207" w:rsidRPr="0024266F">
        <w:rPr>
          <w:rFonts w:ascii="Times New Roman" w:hAnsi="Times New Roman" w:cs="Times New Roman"/>
          <w:sz w:val="24"/>
          <w:szCs w:val="24"/>
        </w:rPr>
        <w:t>городском округе</w:t>
      </w:r>
      <w:r w:rsidRPr="0024266F">
        <w:rPr>
          <w:rFonts w:ascii="Times New Roman" w:hAnsi="Times New Roman" w:cs="Times New Roman"/>
          <w:sz w:val="24"/>
          <w:szCs w:val="24"/>
        </w:rPr>
        <w:t xml:space="preserve"> сложились следующие основные проблемы в транспортной отрасли: </w:t>
      </w:r>
    </w:p>
    <w:p w:rsidR="009C21F1" w:rsidRPr="0024266F" w:rsidRDefault="00275484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>5.1.</w:t>
      </w:r>
      <w:r w:rsidR="00501448">
        <w:rPr>
          <w:rFonts w:ascii="Times New Roman" w:hAnsi="Times New Roman" w:cs="Times New Roman"/>
          <w:sz w:val="24"/>
          <w:szCs w:val="24"/>
        </w:rPr>
        <w:t> </w:t>
      </w:r>
      <w:r w:rsidR="009C21F1" w:rsidRPr="0024266F">
        <w:rPr>
          <w:rFonts w:ascii="Times New Roman" w:hAnsi="Times New Roman" w:cs="Times New Roman"/>
          <w:sz w:val="24"/>
          <w:szCs w:val="24"/>
        </w:rPr>
        <w:t xml:space="preserve">высокий уровень социальной нагрузки (высокая доля граждан, обладающих правом льготного проезда) и низкий платежеспособный спрос на услуги общественного транспорта привели к убыточности пассажирских перевозок; </w:t>
      </w:r>
    </w:p>
    <w:p w:rsidR="00275484" w:rsidRPr="0024266F" w:rsidRDefault="00275484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>5.2.</w:t>
      </w:r>
      <w:r w:rsidR="00501448">
        <w:rPr>
          <w:rFonts w:ascii="Times New Roman" w:hAnsi="Times New Roman" w:cs="Times New Roman"/>
          <w:sz w:val="24"/>
          <w:szCs w:val="24"/>
        </w:rPr>
        <w:t> </w:t>
      </w:r>
      <w:r w:rsidR="009C21F1" w:rsidRPr="0024266F">
        <w:rPr>
          <w:rFonts w:ascii="Times New Roman" w:hAnsi="Times New Roman" w:cs="Times New Roman"/>
          <w:sz w:val="24"/>
          <w:szCs w:val="24"/>
        </w:rPr>
        <w:t xml:space="preserve">территориальная неравномерность развития транспортной инфраструктуры. В настоящее время населенных пунктов </w:t>
      </w:r>
      <w:r w:rsidR="00391D25" w:rsidRPr="0024266F">
        <w:rPr>
          <w:rFonts w:ascii="Times New Roman" w:hAnsi="Times New Roman" w:cs="Times New Roman"/>
          <w:sz w:val="24"/>
          <w:szCs w:val="24"/>
        </w:rPr>
        <w:t>округа</w:t>
      </w:r>
      <w:r w:rsidR="009C21F1" w:rsidRPr="0024266F">
        <w:rPr>
          <w:rFonts w:ascii="Times New Roman" w:hAnsi="Times New Roman" w:cs="Times New Roman"/>
          <w:sz w:val="24"/>
          <w:szCs w:val="24"/>
        </w:rPr>
        <w:t xml:space="preserve"> не имеют устойчивой связи по автомобильным дорогам с твердым</w:t>
      </w:r>
      <w:r w:rsidR="005E3409" w:rsidRPr="0024266F">
        <w:rPr>
          <w:rFonts w:ascii="Times New Roman" w:hAnsi="Times New Roman" w:cs="Times New Roman"/>
          <w:sz w:val="24"/>
          <w:szCs w:val="24"/>
        </w:rPr>
        <w:t xml:space="preserve"> покрытием</w:t>
      </w:r>
      <w:r w:rsidR="009C21F1" w:rsidRPr="002426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21F1" w:rsidRPr="0024266F" w:rsidRDefault="009C21F1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lastRenderedPageBreak/>
        <w:t>Последствиями указанных проблем являются следующее:</w:t>
      </w:r>
    </w:p>
    <w:p w:rsidR="009C21F1" w:rsidRPr="0024266F" w:rsidRDefault="009C21F1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>-</w:t>
      </w:r>
      <w:r w:rsidR="00501448">
        <w:rPr>
          <w:rFonts w:ascii="Times New Roman" w:hAnsi="Times New Roman" w:cs="Times New Roman"/>
          <w:sz w:val="24"/>
          <w:szCs w:val="24"/>
        </w:rPr>
        <w:t> </w:t>
      </w:r>
      <w:r w:rsidRPr="0024266F">
        <w:rPr>
          <w:rFonts w:ascii="Times New Roman" w:hAnsi="Times New Roman" w:cs="Times New Roman"/>
          <w:sz w:val="24"/>
          <w:szCs w:val="24"/>
        </w:rPr>
        <w:t>недостаток предложений транспортных услуг;</w:t>
      </w:r>
    </w:p>
    <w:p w:rsidR="009C21F1" w:rsidRPr="0024266F" w:rsidRDefault="00501448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C21F1" w:rsidRPr="0024266F">
        <w:rPr>
          <w:rFonts w:ascii="Times New Roman" w:hAnsi="Times New Roman" w:cs="Times New Roman"/>
          <w:sz w:val="24"/>
          <w:szCs w:val="24"/>
        </w:rPr>
        <w:t>неудовлетворенност</w:t>
      </w:r>
      <w:r w:rsidR="00687B0C" w:rsidRPr="0024266F">
        <w:rPr>
          <w:rFonts w:ascii="Times New Roman" w:hAnsi="Times New Roman" w:cs="Times New Roman"/>
          <w:sz w:val="24"/>
          <w:szCs w:val="24"/>
        </w:rPr>
        <w:t xml:space="preserve">ь населения </w:t>
      </w:r>
      <w:r w:rsidR="007A3245">
        <w:rPr>
          <w:rFonts w:ascii="Times New Roman" w:hAnsi="Times New Roman" w:cs="Times New Roman"/>
          <w:sz w:val="24"/>
          <w:szCs w:val="24"/>
        </w:rPr>
        <w:t>качество</w:t>
      </w:r>
      <w:r w:rsidR="00687B0C" w:rsidRPr="0024266F">
        <w:rPr>
          <w:rFonts w:ascii="Times New Roman" w:hAnsi="Times New Roman" w:cs="Times New Roman"/>
          <w:sz w:val="24"/>
          <w:szCs w:val="24"/>
        </w:rPr>
        <w:t>м перевозок.</w:t>
      </w:r>
    </w:p>
    <w:p w:rsidR="00AA7BC8" w:rsidRPr="0024266F" w:rsidRDefault="00AA7BC8" w:rsidP="0021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6F">
        <w:rPr>
          <w:rFonts w:ascii="Times New Roman" w:hAnsi="Times New Roman" w:cs="Times New Roman"/>
          <w:sz w:val="24"/>
          <w:szCs w:val="24"/>
        </w:rPr>
        <w:t xml:space="preserve">Исполнение мероприятий, намеченных настоящей муниципальной программой, позволит решить все вышеописанные проблемы частично или полностью, что положительно скажется на условиях жизни населения Удомельского </w:t>
      </w:r>
      <w:r w:rsidR="00391D25" w:rsidRPr="0024266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4266F">
        <w:rPr>
          <w:rFonts w:ascii="Times New Roman" w:hAnsi="Times New Roman" w:cs="Times New Roman"/>
          <w:sz w:val="24"/>
          <w:szCs w:val="24"/>
        </w:rPr>
        <w:t>, повысит его экономическую и социальную привлекательность. Дорожная деятельность и транспортное обслуживание</w:t>
      </w:r>
      <w:r w:rsidR="00391D25" w:rsidRPr="0024266F">
        <w:rPr>
          <w:rFonts w:ascii="Times New Roman" w:hAnsi="Times New Roman" w:cs="Times New Roman"/>
          <w:sz w:val="24"/>
          <w:szCs w:val="24"/>
        </w:rPr>
        <w:t>,</w:t>
      </w:r>
      <w:r w:rsidRPr="0024266F">
        <w:rPr>
          <w:rFonts w:ascii="Times New Roman" w:hAnsi="Times New Roman" w:cs="Times New Roman"/>
          <w:sz w:val="24"/>
          <w:szCs w:val="24"/>
        </w:rPr>
        <w:t xml:space="preserve"> так или иначе</w:t>
      </w:r>
      <w:r w:rsidR="00391D25" w:rsidRPr="0024266F">
        <w:rPr>
          <w:rFonts w:ascii="Times New Roman" w:hAnsi="Times New Roman" w:cs="Times New Roman"/>
          <w:sz w:val="24"/>
          <w:szCs w:val="24"/>
        </w:rPr>
        <w:t>,</w:t>
      </w:r>
      <w:r w:rsidRPr="0024266F">
        <w:rPr>
          <w:rFonts w:ascii="Times New Roman" w:hAnsi="Times New Roman" w:cs="Times New Roman"/>
          <w:sz w:val="24"/>
          <w:szCs w:val="24"/>
        </w:rPr>
        <w:t xml:space="preserve"> затрагивает каждого жителя Удомельского </w:t>
      </w:r>
      <w:r w:rsidR="00391D25" w:rsidRPr="0024266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4266F">
        <w:rPr>
          <w:rFonts w:ascii="Times New Roman" w:hAnsi="Times New Roman" w:cs="Times New Roman"/>
          <w:sz w:val="24"/>
          <w:szCs w:val="24"/>
        </w:rPr>
        <w:t xml:space="preserve">, а также проезжающих по </w:t>
      </w:r>
      <w:r w:rsidR="00275484" w:rsidRPr="0024266F">
        <w:rPr>
          <w:rFonts w:ascii="Times New Roman" w:hAnsi="Times New Roman" w:cs="Times New Roman"/>
          <w:sz w:val="24"/>
          <w:szCs w:val="24"/>
        </w:rPr>
        <w:t>е</w:t>
      </w:r>
      <w:r w:rsidRPr="0024266F">
        <w:rPr>
          <w:rFonts w:ascii="Times New Roman" w:hAnsi="Times New Roman" w:cs="Times New Roman"/>
          <w:sz w:val="24"/>
          <w:szCs w:val="24"/>
        </w:rPr>
        <w:t>го территории</w:t>
      </w:r>
      <w:r w:rsidR="00275484" w:rsidRPr="0024266F">
        <w:rPr>
          <w:rFonts w:ascii="Times New Roman" w:hAnsi="Times New Roman" w:cs="Times New Roman"/>
          <w:sz w:val="24"/>
          <w:szCs w:val="24"/>
        </w:rPr>
        <w:t>, в связи</w:t>
      </w:r>
      <w:r w:rsidR="00391D25" w:rsidRPr="0024266F">
        <w:rPr>
          <w:rFonts w:ascii="Times New Roman" w:hAnsi="Times New Roman" w:cs="Times New Roman"/>
          <w:sz w:val="24"/>
          <w:szCs w:val="24"/>
        </w:rPr>
        <w:t>,</w:t>
      </w:r>
      <w:r w:rsidR="00275484" w:rsidRPr="0024266F">
        <w:rPr>
          <w:rFonts w:ascii="Times New Roman" w:hAnsi="Times New Roman" w:cs="Times New Roman"/>
          <w:sz w:val="24"/>
          <w:szCs w:val="24"/>
        </w:rPr>
        <w:t xml:space="preserve"> с чем исполнение настоящей муниципальной программы является важнейшей задачей</w:t>
      </w:r>
      <w:r w:rsidRPr="0024266F">
        <w:rPr>
          <w:rFonts w:ascii="Times New Roman" w:hAnsi="Times New Roman" w:cs="Times New Roman"/>
          <w:sz w:val="24"/>
          <w:szCs w:val="24"/>
        </w:rPr>
        <w:t>.</w:t>
      </w:r>
    </w:p>
    <w:p w:rsidR="00F776EE" w:rsidRPr="0024266F" w:rsidRDefault="00F776EE" w:rsidP="00213B3B">
      <w:pPr>
        <w:pStyle w:val="a8"/>
        <w:shd w:val="clear" w:color="auto" w:fill="FFFFFF"/>
        <w:spacing w:before="0" w:beforeAutospacing="0" w:after="0" w:afterAutospacing="0"/>
        <w:jc w:val="both"/>
      </w:pPr>
    </w:p>
    <w:p w:rsidR="00F776EE" w:rsidRPr="0024266F" w:rsidRDefault="00F776EE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Раздел </w:t>
      </w:r>
      <w:r w:rsidRPr="0024266F">
        <w:rPr>
          <w:rFonts w:ascii="Times New Roman" w:hAnsi="Times New Roman"/>
          <w:sz w:val="24"/>
          <w:szCs w:val="24"/>
          <w:lang w:val="en-US"/>
        </w:rPr>
        <w:t>II</w:t>
      </w:r>
    </w:p>
    <w:p w:rsidR="008E5ADB" w:rsidRPr="0024266F" w:rsidRDefault="00F776EE" w:rsidP="005014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Цел</w:t>
      </w:r>
      <w:r w:rsidR="00E83854">
        <w:rPr>
          <w:rFonts w:ascii="Times New Roman" w:hAnsi="Times New Roman"/>
          <w:sz w:val="24"/>
          <w:szCs w:val="24"/>
        </w:rPr>
        <w:t>и</w:t>
      </w:r>
      <w:r w:rsidRPr="0024266F">
        <w:rPr>
          <w:rFonts w:ascii="Times New Roman" w:hAnsi="Times New Roman"/>
          <w:sz w:val="24"/>
          <w:szCs w:val="24"/>
        </w:rPr>
        <w:t xml:space="preserve"> </w:t>
      </w:r>
      <w:r w:rsidR="00E00D1F" w:rsidRPr="0024266F">
        <w:rPr>
          <w:rFonts w:ascii="Times New Roman" w:hAnsi="Times New Roman"/>
          <w:sz w:val="24"/>
          <w:szCs w:val="24"/>
        </w:rPr>
        <w:t>м</w:t>
      </w:r>
      <w:r w:rsidRPr="0024266F">
        <w:rPr>
          <w:rFonts w:ascii="Times New Roman" w:hAnsi="Times New Roman"/>
          <w:sz w:val="24"/>
          <w:szCs w:val="24"/>
        </w:rPr>
        <w:t>униципальной программы</w:t>
      </w:r>
    </w:p>
    <w:p w:rsidR="00F776EE" w:rsidRPr="0024266F" w:rsidRDefault="00BE43E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6</w:t>
      </w:r>
      <w:r w:rsidR="00501448">
        <w:rPr>
          <w:rFonts w:ascii="Times New Roman" w:hAnsi="Times New Roman"/>
          <w:sz w:val="24"/>
          <w:szCs w:val="24"/>
        </w:rPr>
        <w:t>. </w:t>
      </w:r>
      <w:r w:rsidR="00F776EE" w:rsidRPr="0024266F">
        <w:rPr>
          <w:rFonts w:ascii="Times New Roman" w:hAnsi="Times New Roman"/>
          <w:sz w:val="24"/>
          <w:szCs w:val="24"/>
        </w:rPr>
        <w:t xml:space="preserve">Целью </w:t>
      </w:r>
      <w:r w:rsidR="00E00D1F" w:rsidRPr="0024266F">
        <w:rPr>
          <w:rFonts w:ascii="Times New Roman" w:hAnsi="Times New Roman"/>
          <w:sz w:val="24"/>
          <w:szCs w:val="24"/>
        </w:rPr>
        <w:t>м</w:t>
      </w:r>
      <w:r w:rsidR="00F776EE" w:rsidRPr="0024266F">
        <w:rPr>
          <w:rFonts w:ascii="Times New Roman" w:hAnsi="Times New Roman"/>
          <w:sz w:val="24"/>
          <w:szCs w:val="24"/>
        </w:rPr>
        <w:t>униципальной программы</w:t>
      </w:r>
      <w:r w:rsidR="00213B3B" w:rsidRPr="0024266F">
        <w:rPr>
          <w:rFonts w:ascii="Times New Roman" w:hAnsi="Times New Roman"/>
          <w:sz w:val="24"/>
          <w:szCs w:val="24"/>
        </w:rPr>
        <w:t xml:space="preserve"> является создание условий для </w:t>
      </w:r>
      <w:r w:rsidR="00F776EE" w:rsidRPr="0024266F">
        <w:rPr>
          <w:rFonts w:ascii="Times New Roman" w:hAnsi="Times New Roman"/>
          <w:sz w:val="24"/>
          <w:szCs w:val="24"/>
        </w:rPr>
        <w:t>устойчивого функционирования транспортной системы Удомельского района.</w:t>
      </w:r>
    </w:p>
    <w:p w:rsidR="00F776EE" w:rsidRPr="0024266F" w:rsidRDefault="00BE43E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7</w:t>
      </w:r>
      <w:r w:rsidR="00501448">
        <w:rPr>
          <w:rFonts w:ascii="Times New Roman" w:hAnsi="Times New Roman"/>
          <w:sz w:val="24"/>
          <w:szCs w:val="24"/>
        </w:rPr>
        <w:t>. </w:t>
      </w:r>
      <w:r w:rsidR="00F776EE" w:rsidRPr="0024266F">
        <w:rPr>
          <w:rFonts w:ascii="Times New Roman" w:hAnsi="Times New Roman"/>
          <w:sz w:val="24"/>
          <w:szCs w:val="24"/>
        </w:rPr>
        <w:t>Показателями, характеризующими достижение цели, являются:</w:t>
      </w:r>
    </w:p>
    <w:p w:rsidR="00F776EE" w:rsidRPr="0024266F" w:rsidRDefault="00BE43E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7</w:t>
      </w:r>
      <w:r w:rsidR="001B3F2A" w:rsidRPr="0024266F">
        <w:rPr>
          <w:rFonts w:ascii="Times New Roman" w:hAnsi="Times New Roman"/>
          <w:sz w:val="24"/>
          <w:szCs w:val="24"/>
        </w:rPr>
        <w:t>.1.</w:t>
      </w:r>
      <w:r w:rsidR="00501448">
        <w:rPr>
          <w:rFonts w:ascii="Times New Roman" w:hAnsi="Times New Roman"/>
          <w:sz w:val="24"/>
          <w:szCs w:val="24"/>
        </w:rPr>
        <w:t> </w:t>
      </w:r>
      <w:r w:rsidR="00F776EE" w:rsidRPr="0024266F">
        <w:rPr>
          <w:rFonts w:ascii="Times New Roman" w:hAnsi="Times New Roman"/>
          <w:sz w:val="24"/>
          <w:szCs w:val="24"/>
        </w:rPr>
        <w:t>показатель 1 «Доля протяженности автомобильных дорог общего пользования местного значения, не отвечающих нормативным требованиям</w:t>
      </w:r>
      <w:r w:rsidR="006B714A" w:rsidRPr="0024266F">
        <w:rPr>
          <w:rFonts w:ascii="Times New Roman" w:hAnsi="Times New Roman"/>
          <w:sz w:val="24"/>
          <w:szCs w:val="24"/>
        </w:rPr>
        <w:t>, в общей протя</w:t>
      </w:r>
      <w:r w:rsidR="006B6075" w:rsidRPr="0024266F">
        <w:rPr>
          <w:rFonts w:ascii="Times New Roman" w:hAnsi="Times New Roman"/>
          <w:sz w:val="24"/>
          <w:szCs w:val="24"/>
        </w:rPr>
        <w:t>ж</w:t>
      </w:r>
      <w:r w:rsidR="006B714A" w:rsidRPr="0024266F">
        <w:rPr>
          <w:rFonts w:ascii="Times New Roman" w:hAnsi="Times New Roman"/>
          <w:sz w:val="24"/>
          <w:szCs w:val="24"/>
        </w:rPr>
        <w:t>енности автомобильных дорог общего пользования местного значения</w:t>
      </w:r>
      <w:r w:rsidR="00F776EE" w:rsidRPr="0024266F">
        <w:rPr>
          <w:rFonts w:ascii="Times New Roman" w:hAnsi="Times New Roman"/>
          <w:sz w:val="24"/>
          <w:szCs w:val="24"/>
        </w:rPr>
        <w:t>»;</w:t>
      </w:r>
    </w:p>
    <w:p w:rsidR="00F776EE" w:rsidRPr="0024266F" w:rsidRDefault="00BE43E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7</w:t>
      </w:r>
      <w:r w:rsidR="001B3F2A" w:rsidRPr="0024266F">
        <w:rPr>
          <w:rFonts w:ascii="Times New Roman" w:hAnsi="Times New Roman"/>
          <w:sz w:val="24"/>
          <w:szCs w:val="24"/>
        </w:rPr>
        <w:t>.2.</w:t>
      </w:r>
      <w:r w:rsidR="00501448">
        <w:rPr>
          <w:rFonts w:ascii="Times New Roman" w:hAnsi="Times New Roman"/>
          <w:sz w:val="24"/>
          <w:szCs w:val="24"/>
        </w:rPr>
        <w:t> </w:t>
      </w:r>
      <w:r w:rsidR="00F776EE" w:rsidRPr="0024266F">
        <w:rPr>
          <w:rFonts w:ascii="Times New Roman" w:hAnsi="Times New Roman"/>
          <w:sz w:val="24"/>
          <w:szCs w:val="24"/>
        </w:rPr>
        <w:t>показатель 2 «Общая протяженность построенных, реконструированных и отремонтированных автомобильных дорог общего пользов</w:t>
      </w:r>
      <w:r w:rsidR="00B72486" w:rsidRPr="0024266F">
        <w:rPr>
          <w:rFonts w:ascii="Times New Roman" w:hAnsi="Times New Roman"/>
          <w:sz w:val="24"/>
          <w:szCs w:val="24"/>
        </w:rPr>
        <w:t>ания местного значения</w:t>
      </w:r>
      <w:r w:rsidR="00F776EE" w:rsidRPr="0024266F">
        <w:rPr>
          <w:rFonts w:ascii="Times New Roman" w:hAnsi="Times New Roman"/>
          <w:sz w:val="24"/>
          <w:szCs w:val="24"/>
        </w:rPr>
        <w:t>»;</w:t>
      </w:r>
    </w:p>
    <w:p w:rsidR="00F776EE" w:rsidRPr="0024266F" w:rsidRDefault="00BE43E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7</w:t>
      </w:r>
      <w:r w:rsidR="001B3F2A" w:rsidRPr="0024266F">
        <w:rPr>
          <w:rFonts w:ascii="Times New Roman" w:hAnsi="Times New Roman"/>
          <w:sz w:val="24"/>
          <w:szCs w:val="24"/>
        </w:rPr>
        <w:t>.3.</w:t>
      </w:r>
      <w:r w:rsidR="00501448">
        <w:rPr>
          <w:rFonts w:ascii="Times New Roman" w:hAnsi="Times New Roman"/>
          <w:sz w:val="24"/>
          <w:szCs w:val="24"/>
        </w:rPr>
        <w:t> </w:t>
      </w:r>
      <w:r w:rsidR="00F776EE" w:rsidRPr="0024266F">
        <w:rPr>
          <w:rFonts w:ascii="Times New Roman" w:hAnsi="Times New Roman"/>
          <w:sz w:val="24"/>
          <w:szCs w:val="24"/>
        </w:rPr>
        <w:t>показатель 3 «Общее количество пассажиро</w:t>
      </w:r>
      <w:r w:rsidR="00391D25" w:rsidRPr="0024266F">
        <w:rPr>
          <w:rFonts w:ascii="Times New Roman" w:hAnsi="Times New Roman"/>
          <w:sz w:val="24"/>
          <w:szCs w:val="24"/>
        </w:rPr>
        <w:t>потока</w:t>
      </w:r>
      <w:r w:rsidR="00F776EE" w:rsidRPr="0024266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F776EE" w:rsidRPr="0024266F">
        <w:rPr>
          <w:rFonts w:ascii="Times New Roman" w:hAnsi="Times New Roman"/>
          <w:sz w:val="24"/>
          <w:szCs w:val="24"/>
        </w:rPr>
        <w:t>перевезенных</w:t>
      </w:r>
      <w:proofErr w:type="gramEnd"/>
      <w:r w:rsidR="00F776EE" w:rsidRPr="0024266F">
        <w:rPr>
          <w:rFonts w:ascii="Times New Roman" w:hAnsi="Times New Roman"/>
          <w:sz w:val="24"/>
          <w:szCs w:val="24"/>
        </w:rPr>
        <w:t xml:space="preserve"> транспортом общественного пользования»;</w:t>
      </w:r>
    </w:p>
    <w:p w:rsidR="00F776EE" w:rsidRPr="0024266F" w:rsidRDefault="00BE43E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7</w:t>
      </w:r>
      <w:r w:rsidR="001B3F2A" w:rsidRPr="0024266F">
        <w:rPr>
          <w:rFonts w:ascii="Times New Roman" w:hAnsi="Times New Roman"/>
          <w:sz w:val="24"/>
          <w:szCs w:val="24"/>
        </w:rPr>
        <w:t>.4.</w:t>
      </w:r>
      <w:r w:rsidR="00501448">
        <w:rPr>
          <w:rFonts w:ascii="Times New Roman" w:hAnsi="Times New Roman"/>
          <w:sz w:val="24"/>
          <w:szCs w:val="24"/>
        </w:rPr>
        <w:t> </w:t>
      </w:r>
      <w:r w:rsidR="00F776EE" w:rsidRPr="0024266F">
        <w:rPr>
          <w:rFonts w:ascii="Times New Roman" w:hAnsi="Times New Roman"/>
          <w:sz w:val="24"/>
          <w:szCs w:val="24"/>
        </w:rPr>
        <w:t xml:space="preserve">показатель 4 «Общее количество маршрутов по организации транспортного обслуживания населения </w:t>
      </w:r>
      <w:r w:rsidR="00391D25" w:rsidRPr="0024266F">
        <w:rPr>
          <w:rFonts w:ascii="Times New Roman" w:hAnsi="Times New Roman"/>
          <w:sz w:val="24"/>
          <w:szCs w:val="24"/>
        </w:rPr>
        <w:t xml:space="preserve">на территории </w:t>
      </w:r>
      <w:r w:rsidR="00F776EE" w:rsidRPr="0024266F">
        <w:rPr>
          <w:rFonts w:ascii="Times New Roman" w:hAnsi="Times New Roman"/>
          <w:sz w:val="24"/>
          <w:szCs w:val="24"/>
        </w:rPr>
        <w:t xml:space="preserve">Удомельского </w:t>
      </w:r>
      <w:r w:rsidR="00391D25" w:rsidRPr="0024266F">
        <w:rPr>
          <w:rFonts w:ascii="Times New Roman" w:hAnsi="Times New Roman"/>
          <w:sz w:val="24"/>
          <w:szCs w:val="24"/>
        </w:rPr>
        <w:t>городского округа</w:t>
      </w:r>
      <w:r w:rsidR="00F776EE" w:rsidRPr="0024266F">
        <w:rPr>
          <w:rFonts w:ascii="Times New Roman" w:hAnsi="Times New Roman"/>
          <w:sz w:val="24"/>
          <w:szCs w:val="24"/>
        </w:rPr>
        <w:t>»;</w:t>
      </w:r>
    </w:p>
    <w:p w:rsidR="00F776EE" w:rsidRPr="0024266F" w:rsidRDefault="00BE43E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7</w:t>
      </w:r>
      <w:r w:rsidR="001B3F2A" w:rsidRPr="0024266F">
        <w:rPr>
          <w:rFonts w:ascii="Times New Roman" w:hAnsi="Times New Roman"/>
          <w:sz w:val="24"/>
          <w:szCs w:val="24"/>
        </w:rPr>
        <w:t>.5.</w:t>
      </w:r>
      <w:r w:rsidR="00501448">
        <w:rPr>
          <w:rFonts w:ascii="Times New Roman" w:hAnsi="Times New Roman"/>
          <w:sz w:val="24"/>
          <w:szCs w:val="24"/>
        </w:rPr>
        <w:t> </w:t>
      </w:r>
      <w:r w:rsidR="00F776EE" w:rsidRPr="0024266F">
        <w:rPr>
          <w:rFonts w:ascii="Times New Roman" w:hAnsi="Times New Roman"/>
          <w:sz w:val="24"/>
          <w:szCs w:val="24"/>
        </w:rPr>
        <w:t>показатель 5 «Общее количество обращений граждан по дорожной деятельности и транспортным</w:t>
      </w:r>
      <w:r w:rsidR="00B72486" w:rsidRPr="0024266F">
        <w:rPr>
          <w:rFonts w:ascii="Times New Roman" w:hAnsi="Times New Roman"/>
          <w:sz w:val="24"/>
          <w:szCs w:val="24"/>
        </w:rPr>
        <w:t xml:space="preserve"> вопросам</w:t>
      </w:r>
      <w:r w:rsidR="00AB6E38" w:rsidRPr="0024266F">
        <w:rPr>
          <w:rFonts w:ascii="Times New Roman" w:hAnsi="Times New Roman"/>
          <w:sz w:val="24"/>
          <w:szCs w:val="24"/>
        </w:rPr>
        <w:t>»;</w:t>
      </w:r>
    </w:p>
    <w:p w:rsidR="005D4EC9" w:rsidRPr="0024266F" w:rsidRDefault="0050144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7.6. </w:t>
      </w:r>
      <w:r w:rsidR="005D4EC9" w:rsidRPr="0024266F">
        <w:rPr>
          <w:rFonts w:ascii="Times New Roman" w:hAnsi="Times New Roman"/>
          <w:sz w:val="24"/>
          <w:szCs w:val="24"/>
        </w:rPr>
        <w:t xml:space="preserve">показатель  6 «Доля населения, проживающего в населенных пунктах, не имеющих регулярного автобусного и (или) железнодорожного сообщения с </w:t>
      </w:r>
      <w:proofErr w:type="gramStart"/>
      <w:r w:rsidR="005D4EC9" w:rsidRPr="0024266F">
        <w:rPr>
          <w:rFonts w:ascii="Times New Roman" w:hAnsi="Times New Roman"/>
          <w:sz w:val="24"/>
          <w:szCs w:val="24"/>
        </w:rPr>
        <w:t>г</w:t>
      </w:r>
      <w:proofErr w:type="gramEnd"/>
      <w:r w:rsidR="005D4EC9" w:rsidRPr="0024266F">
        <w:rPr>
          <w:rFonts w:ascii="Times New Roman" w:hAnsi="Times New Roman"/>
          <w:sz w:val="24"/>
          <w:szCs w:val="24"/>
        </w:rPr>
        <w:t xml:space="preserve">. </w:t>
      </w:r>
      <w:r w:rsidR="00AB6E38" w:rsidRPr="0024266F">
        <w:rPr>
          <w:rFonts w:ascii="Times New Roman" w:hAnsi="Times New Roman"/>
          <w:sz w:val="24"/>
          <w:szCs w:val="24"/>
        </w:rPr>
        <w:t>У</w:t>
      </w:r>
      <w:r w:rsidR="005D4EC9" w:rsidRPr="0024266F">
        <w:rPr>
          <w:rFonts w:ascii="Times New Roman" w:hAnsi="Times New Roman"/>
          <w:sz w:val="24"/>
          <w:szCs w:val="24"/>
        </w:rPr>
        <w:t>домля, в общей численнос</w:t>
      </w:r>
      <w:r w:rsidR="00391D25" w:rsidRPr="0024266F">
        <w:rPr>
          <w:rFonts w:ascii="Times New Roman" w:hAnsi="Times New Roman"/>
          <w:sz w:val="24"/>
          <w:szCs w:val="24"/>
        </w:rPr>
        <w:t>ти населения Удомельского городского округа</w:t>
      </w:r>
      <w:r w:rsidR="005D4EC9" w:rsidRPr="0024266F">
        <w:rPr>
          <w:rFonts w:ascii="Times New Roman" w:hAnsi="Times New Roman"/>
          <w:sz w:val="24"/>
          <w:szCs w:val="24"/>
        </w:rPr>
        <w:t>».</w:t>
      </w:r>
    </w:p>
    <w:p w:rsidR="001B3F2A" w:rsidRPr="0024266F" w:rsidRDefault="00BE43E8" w:rsidP="001B3F2A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933">
        <w:rPr>
          <w:rFonts w:ascii="Times New Roman" w:hAnsi="Times New Roman" w:cs="Times New Roman"/>
          <w:sz w:val="24"/>
          <w:szCs w:val="24"/>
        </w:rPr>
        <w:t>8</w:t>
      </w:r>
      <w:r w:rsidR="00501448" w:rsidRPr="00EC0933">
        <w:rPr>
          <w:rFonts w:ascii="Times New Roman" w:hAnsi="Times New Roman" w:cs="Times New Roman"/>
          <w:sz w:val="24"/>
          <w:szCs w:val="24"/>
        </w:rPr>
        <w:t>. </w:t>
      </w:r>
      <w:r w:rsidR="001B3F2A" w:rsidRPr="00EC0933">
        <w:rPr>
          <w:rFonts w:ascii="Times New Roman" w:eastAsia="Calibri" w:hAnsi="Times New Roman" w:cs="Times New Roman"/>
          <w:sz w:val="24"/>
          <w:szCs w:val="24"/>
        </w:rPr>
        <w:t>Значения показателей целей муниципальной программы по г</w:t>
      </w:r>
      <w:r w:rsidR="000B2847" w:rsidRPr="00EC0933">
        <w:rPr>
          <w:rFonts w:ascii="Times New Roman" w:eastAsia="Calibri" w:hAnsi="Times New Roman" w:cs="Times New Roman"/>
          <w:sz w:val="24"/>
          <w:szCs w:val="24"/>
        </w:rPr>
        <w:t>одам ее реализации</w:t>
      </w:r>
      <w:r w:rsidR="000B2847">
        <w:rPr>
          <w:rFonts w:ascii="Times New Roman" w:eastAsia="Calibri" w:hAnsi="Times New Roman" w:cs="Times New Roman"/>
          <w:sz w:val="24"/>
          <w:szCs w:val="24"/>
        </w:rPr>
        <w:t xml:space="preserve"> приведены в П</w:t>
      </w:r>
      <w:r w:rsidR="001B3F2A" w:rsidRPr="0024266F">
        <w:rPr>
          <w:rFonts w:ascii="Times New Roman" w:eastAsia="Calibri" w:hAnsi="Times New Roman" w:cs="Times New Roman"/>
          <w:sz w:val="24"/>
          <w:szCs w:val="24"/>
        </w:rPr>
        <w:t>риложении 1 к настоящей муниципальной программе.</w:t>
      </w:r>
    </w:p>
    <w:p w:rsidR="00F776EE" w:rsidRPr="0024266F" w:rsidRDefault="00F776EE" w:rsidP="001B3F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6EE" w:rsidRPr="0024266F" w:rsidRDefault="00F776EE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Раздел </w:t>
      </w:r>
      <w:r w:rsidRPr="0024266F">
        <w:rPr>
          <w:rFonts w:ascii="Times New Roman" w:hAnsi="Times New Roman"/>
          <w:sz w:val="24"/>
          <w:szCs w:val="24"/>
          <w:lang w:val="en-US"/>
        </w:rPr>
        <w:t>III</w:t>
      </w:r>
    </w:p>
    <w:p w:rsidR="008E5ADB" w:rsidRPr="0024266F" w:rsidRDefault="00F776EE" w:rsidP="005014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Подпрограммы</w:t>
      </w:r>
    </w:p>
    <w:p w:rsidR="00F776EE" w:rsidRPr="0024266F" w:rsidRDefault="00BE43E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9</w:t>
      </w:r>
      <w:r w:rsidR="00501448">
        <w:rPr>
          <w:rFonts w:ascii="Times New Roman" w:hAnsi="Times New Roman"/>
          <w:sz w:val="24"/>
          <w:szCs w:val="24"/>
        </w:rPr>
        <w:t>. </w:t>
      </w:r>
      <w:r w:rsidR="00F776EE" w:rsidRPr="0024266F">
        <w:rPr>
          <w:rFonts w:ascii="Times New Roman" w:hAnsi="Times New Roman"/>
          <w:sz w:val="24"/>
          <w:szCs w:val="24"/>
        </w:rPr>
        <w:t xml:space="preserve">Реализация </w:t>
      </w:r>
      <w:r w:rsidR="00E00D1F" w:rsidRPr="0024266F">
        <w:rPr>
          <w:rFonts w:ascii="Times New Roman" w:hAnsi="Times New Roman"/>
          <w:sz w:val="24"/>
          <w:szCs w:val="24"/>
        </w:rPr>
        <w:t>м</w:t>
      </w:r>
      <w:r w:rsidR="00F776EE" w:rsidRPr="0024266F">
        <w:rPr>
          <w:rFonts w:ascii="Times New Roman" w:hAnsi="Times New Roman"/>
          <w:sz w:val="24"/>
          <w:szCs w:val="24"/>
        </w:rPr>
        <w:t>униципальной программы достигается посредством выполнения следующих подпрограмм:</w:t>
      </w:r>
    </w:p>
    <w:p w:rsidR="00F776EE" w:rsidRPr="0024266F" w:rsidRDefault="00BE43E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9</w:t>
      </w:r>
      <w:r w:rsidR="001B3F2A" w:rsidRPr="0024266F">
        <w:rPr>
          <w:rFonts w:ascii="Times New Roman" w:hAnsi="Times New Roman"/>
          <w:sz w:val="24"/>
          <w:szCs w:val="24"/>
        </w:rPr>
        <w:t>.1.</w:t>
      </w:r>
      <w:r w:rsidR="00501448">
        <w:rPr>
          <w:rFonts w:ascii="Times New Roman" w:hAnsi="Times New Roman"/>
          <w:sz w:val="24"/>
          <w:szCs w:val="24"/>
        </w:rPr>
        <w:t> </w:t>
      </w:r>
      <w:r w:rsidR="00F776EE" w:rsidRPr="0024266F">
        <w:rPr>
          <w:rFonts w:ascii="Times New Roman" w:hAnsi="Times New Roman"/>
          <w:sz w:val="24"/>
          <w:szCs w:val="24"/>
        </w:rPr>
        <w:t xml:space="preserve">подпрограмма 1 </w:t>
      </w:r>
      <w:r w:rsidR="00F776EE" w:rsidRPr="00714C21">
        <w:rPr>
          <w:rFonts w:ascii="Times New Roman" w:hAnsi="Times New Roman"/>
          <w:sz w:val="24"/>
          <w:szCs w:val="24"/>
        </w:rPr>
        <w:t>«</w:t>
      </w:r>
      <w:r w:rsidR="00391D25" w:rsidRPr="00714C21">
        <w:rPr>
          <w:rFonts w:ascii="Times New Roman" w:hAnsi="Times New Roman"/>
          <w:sz w:val="24"/>
          <w:szCs w:val="24"/>
        </w:rPr>
        <w:t>Сохранность автомобильных дорог общего пользования местного значения на территории Удомельского городского округа</w:t>
      </w:r>
      <w:r w:rsidR="00F776EE" w:rsidRPr="00714C21">
        <w:rPr>
          <w:rFonts w:ascii="Times New Roman" w:hAnsi="Times New Roman"/>
          <w:sz w:val="24"/>
          <w:szCs w:val="24"/>
        </w:rPr>
        <w:t>»;</w:t>
      </w:r>
    </w:p>
    <w:p w:rsidR="00F776EE" w:rsidRPr="0024266F" w:rsidRDefault="00BE43E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9</w:t>
      </w:r>
      <w:r w:rsidR="00391D25" w:rsidRPr="0024266F">
        <w:rPr>
          <w:rFonts w:ascii="Times New Roman" w:hAnsi="Times New Roman"/>
          <w:sz w:val="24"/>
          <w:szCs w:val="24"/>
        </w:rPr>
        <w:t>.2</w:t>
      </w:r>
      <w:r w:rsidR="001B3F2A" w:rsidRPr="0024266F">
        <w:rPr>
          <w:rFonts w:ascii="Times New Roman" w:hAnsi="Times New Roman"/>
          <w:sz w:val="24"/>
          <w:szCs w:val="24"/>
        </w:rPr>
        <w:t>.</w:t>
      </w:r>
      <w:r w:rsidR="00501448">
        <w:rPr>
          <w:rFonts w:ascii="Times New Roman" w:hAnsi="Times New Roman"/>
          <w:sz w:val="24"/>
          <w:szCs w:val="24"/>
        </w:rPr>
        <w:t> </w:t>
      </w:r>
      <w:r w:rsidR="00F776EE" w:rsidRPr="0024266F">
        <w:rPr>
          <w:rFonts w:ascii="Times New Roman" w:hAnsi="Times New Roman"/>
          <w:sz w:val="24"/>
          <w:szCs w:val="24"/>
        </w:rPr>
        <w:t xml:space="preserve">подпрограмма </w:t>
      </w:r>
      <w:r w:rsidR="003B5693">
        <w:rPr>
          <w:rFonts w:ascii="Times New Roman" w:hAnsi="Times New Roman"/>
          <w:sz w:val="24"/>
          <w:szCs w:val="24"/>
        </w:rPr>
        <w:t>2</w:t>
      </w:r>
      <w:r w:rsidR="00F776EE" w:rsidRPr="0024266F">
        <w:rPr>
          <w:rFonts w:ascii="Times New Roman" w:hAnsi="Times New Roman"/>
          <w:sz w:val="24"/>
          <w:szCs w:val="24"/>
        </w:rPr>
        <w:t xml:space="preserve"> «</w:t>
      </w:r>
      <w:r w:rsidR="00391D25" w:rsidRPr="0024266F">
        <w:rPr>
          <w:rFonts w:ascii="Times New Roman" w:hAnsi="Times New Roman"/>
          <w:sz w:val="24"/>
          <w:szCs w:val="24"/>
        </w:rPr>
        <w:t>Организации регулярных перевозок пассажиров и багажа автомобильным транспортом на территории Удомельского городского округа</w:t>
      </w:r>
      <w:r w:rsidR="00E25CBD">
        <w:rPr>
          <w:rFonts w:ascii="Times New Roman" w:hAnsi="Times New Roman"/>
          <w:sz w:val="24"/>
          <w:szCs w:val="24"/>
        </w:rPr>
        <w:t>».</w:t>
      </w:r>
    </w:p>
    <w:p w:rsidR="00391D25" w:rsidRPr="0024266F" w:rsidRDefault="00391D25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635A" w:rsidRPr="0024266F" w:rsidRDefault="0051635A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Подраздел </w:t>
      </w:r>
      <w:r w:rsidRPr="0024266F">
        <w:rPr>
          <w:rFonts w:ascii="Times New Roman" w:hAnsi="Times New Roman"/>
          <w:sz w:val="24"/>
          <w:szCs w:val="24"/>
          <w:lang w:val="en-US"/>
        </w:rPr>
        <w:t>I</w:t>
      </w:r>
    </w:p>
    <w:p w:rsidR="0051635A" w:rsidRPr="0024266F" w:rsidRDefault="0051635A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14C21">
        <w:rPr>
          <w:rFonts w:ascii="Times New Roman" w:hAnsi="Times New Roman"/>
          <w:sz w:val="24"/>
          <w:szCs w:val="24"/>
        </w:rPr>
        <w:t>Подпрограмма 1 «</w:t>
      </w:r>
      <w:r w:rsidR="00391D25" w:rsidRPr="00714C21">
        <w:rPr>
          <w:rFonts w:ascii="Times New Roman" w:hAnsi="Times New Roman"/>
          <w:sz w:val="24"/>
          <w:szCs w:val="24"/>
        </w:rPr>
        <w:t>Сохранность автомобильных дорог общего пользования местного значения на территории Удомельского городского округа</w:t>
      </w:r>
      <w:r w:rsidRPr="00714C21">
        <w:rPr>
          <w:rFonts w:ascii="Times New Roman" w:hAnsi="Times New Roman"/>
          <w:sz w:val="24"/>
          <w:szCs w:val="24"/>
        </w:rPr>
        <w:t>»</w:t>
      </w:r>
    </w:p>
    <w:p w:rsidR="00160A6E" w:rsidRDefault="00714C21" w:rsidP="00714C21">
      <w:pPr>
        <w:pStyle w:val="a3"/>
        <w:tabs>
          <w:tab w:val="left" w:pos="60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1635A" w:rsidRPr="0024266F" w:rsidRDefault="0051635A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Глава 1</w:t>
      </w:r>
    </w:p>
    <w:p w:rsidR="008E5ADB" w:rsidRPr="0024266F" w:rsidRDefault="0051635A" w:rsidP="005014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 Задачи подпрограммы</w:t>
      </w:r>
    </w:p>
    <w:p w:rsidR="0051635A" w:rsidRPr="0024266F" w:rsidRDefault="0051635A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1</w:t>
      </w:r>
      <w:r w:rsidR="00BE43E8" w:rsidRPr="0024266F">
        <w:rPr>
          <w:rFonts w:ascii="Times New Roman" w:hAnsi="Times New Roman"/>
          <w:sz w:val="24"/>
          <w:szCs w:val="24"/>
        </w:rPr>
        <w:t>0</w:t>
      </w:r>
      <w:r w:rsidR="00501448">
        <w:rPr>
          <w:rFonts w:ascii="Times New Roman" w:hAnsi="Times New Roman"/>
          <w:sz w:val="24"/>
          <w:szCs w:val="24"/>
        </w:rPr>
        <w:t>. </w:t>
      </w:r>
      <w:r w:rsidRPr="0024266F">
        <w:rPr>
          <w:rFonts w:ascii="Times New Roman" w:hAnsi="Times New Roman"/>
          <w:sz w:val="24"/>
          <w:szCs w:val="24"/>
        </w:rPr>
        <w:t>Выполнение подпрограммы 1 «</w:t>
      </w:r>
      <w:r w:rsidR="006A300B" w:rsidRPr="0024266F">
        <w:rPr>
          <w:rFonts w:ascii="Times New Roman" w:hAnsi="Times New Roman"/>
          <w:sz w:val="24"/>
          <w:szCs w:val="24"/>
        </w:rPr>
        <w:t>Сохранность автомобильных дорог общего пользования местного значения на территории Удомельского городского округа</w:t>
      </w:r>
      <w:r w:rsidRPr="0024266F">
        <w:rPr>
          <w:rFonts w:ascii="Times New Roman" w:hAnsi="Times New Roman"/>
          <w:sz w:val="24"/>
          <w:szCs w:val="24"/>
        </w:rPr>
        <w:t>» (далее - в настоящем подразделе Подпрограмма) осуществляется посредством решения следующих задач:</w:t>
      </w:r>
    </w:p>
    <w:p w:rsidR="00EF6518" w:rsidRDefault="001B3F2A" w:rsidP="00EF651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lastRenderedPageBreak/>
        <w:t>1</w:t>
      </w:r>
      <w:r w:rsidR="00BE43E8" w:rsidRPr="0024266F">
        <w:rPr>
          <w:rFonts w:ascii="Times New Roman" w:hAnsi="Times New Roman"/>
          <w:sz w:val="24"/>
          <w:szCs w:val="24"/>
        </w:rPr>
        <w:t>0</w:t>
      </w:r>
      <w:r w:rsidR="006A300B" w:rsidRPr="0024266F">
        <w:rPr>
          <w:rFonts w:ascii="Times New Roman" w:hAnsi="Times New Roman"/>
          <w:sz w:val="24"/>
          <w:szCs w:val="24"/>
        </w:rPr>
        <w:t>.1</w:t>
      </w:r>
      <w:r w:rsidRPr="0024266F">
        <w:rPr>
          <w:rFonts w:ascii="Times New Roman" w:hAnsi="Times New Roman"/>
          <w:sz w:val="24"/>
          <w:szCs w:val="24"/>
        </w:rPr>
        <w:t>.</w:t>
      </w:r>
      <w:r w:rsidR="00501448">
        <w:rPr>
          <w:rFonts w:ascii="Times New Roman" w:hAnsi="Times New Roman"/>
          <w:sz w:val="24"/>
          <w:szCs w:val="24"/>
        </w:rPr>
        <w:t> </w:t>
      </w:r>
      <w:r w:rsidR="006A300B" w:rsidRPr="0024266F">
        <w:rPr>
          <w:rFonts w:ascii="Times New Roman" w:hAnsi="Times New Roman"/>
          <w:sz w:val="24"/>
          <w:szCs w:val="24"/>
        </w:rPr>
        <w:t>Задача 1</w:t>
      </w:r>
      <w:r w:rsidR="005967C7" w:rsidRPr="0024266F">
        <w:rPr>
          <w:rFonts w:ascii="Times New Roman" w:hAnsi="Times New Roman"/>
          <w:sz w:val="24"/>
          <w:szCs w:val="24"/>
        </w:rPr>
        <w:t xml:space="preserve">: </w:t>
      </w:r>
      <w:r w:rsidR="00192493">
        <w:rPr>
          <w:rFonts w:ascii="Times New Roman" w:hAnsi="Times New Roman"/>
          <w:sz w:val="24"/>
          <w:szCs w:val="24"/>
        </w:rPr>
        <w:t>Содержание</w:t>
      </w:r>
      <w:r w:rsidR="006A300B" w:rsidRPr="0024266F">
        <w:rPr>
          <w:rFonts w:ascii="Times New Roman" w:hAnsi="Times New Roman"/>
          <w:sz w:val="24"/>
          <w:szCs w:val="24"/>
        </w:rPr>
        <w:t xml:space="preserve"> автомобильных дорог и сооружений на них в границах Удомельского городского округа.</w:t>
      </w:r>
      <w:r w:rsidR="00EF6518" w:rsidRPr="00EF6518">
        <w:rPr>
          <w:rFonts w:ascii="Times New Roman" w:hAnsi="Times New Roman"/>
          <w:sz w:val="24"/>
          <w:szCs w:val="24"/>
        </w:rPr>
        <w:t xml:space="preserve"> </w:t>
      </w:r>
    </w:p>
    <w:p w:rsidR="00EF6518" w:rsidRPr="0024266F" w:rsidRDefault="00EF6518" w:rsidP="00EF651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0.1.1. </w:t>
      </w:r>
      <w:r w:rsidRPr="0024266F">
        <w:rPr>
          <w:rFonts w:ascii="Times New Roman" w:hAnsi="Times New Roman"/>
          <w:sz w:val="24"/>
          <w:szCs w:val="24"/>
        </w:rPr>
        <w:t>Показател</w:t>
      </w:r>
      <w:r>
        <w:rPr>
          <w:rFonts w:ascii="Times New Roman" w:hAnsi="Times New Roman"/>
          <w:sz w:val="24"/>
          <w:szCs w:val="24"/>
        </w:rPr>
        <w:t>ь</w:t>
      </w:r>
      <w:r w:rsidRPr="0024266F">
        <w:rPr>
          <w:rFonts w:ascii="Times New Roman" w:hAnsi="Times New Roman"/>
          <w:sz w:val="24"/>
          <w:szCs w:val="24"/>
        </w:rPr>
        <w:t>, с помощью котор</w:t>
      </w:r>
      <w:r>
        <w:rPr>
          <w:rFonts w:ascii="Times New Roman" w:hAnsi="Times New Roman"/>
          <w:sz w:val="24"/>
          <w:szCs w:val="24"/>
        </w:rPr>
        <w:t>ого</w:t>
      </w:r>
      <w:r w:rsidRPr="0024266F">
        <w:rPr>
          <w:rFonts w:ascii="Times New Roman" w:hAnsi="Times New Roman"/>
          <w:sz w:val="24"/>
          <w:szCs w:val="24"/>
        </w:rPr>
        <w:t xml:space="preserve"> характеризуется решение Задачи 1 Подпрограммы:</w:t>
      </w:r>
    </w:p>
    <w:p w:rsidR="0051635A" w:rsidRDefault="00EF6518" w:rsidP="00EF651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Доля протяженности </w:t>
      </w:r>
      <w:r w:rsidRPr="0024266F">
        <w:rPr>
          <w:rFonts w:ascii="Times New Roman" w:hAnsi="Times New Roman"/>
          <w:sz w:val="24"/>
          <w:szCs w:val="24"/>
        </w:rPr>
        <w:t>автомобильных дорог общего пользования местного значения, содержание которых в отчетном году осуществляется в соответствии с муниципальными контрактами, заключенными с организациями, в общей протяженности автомобильных дорог общего пользования местного значения;</w:t>
      </w:r>
    </w:p>
    <w:p w:rsidR="00EF6518" w:rsidRPr="0024266F" w:rsidRDefault="00EF6518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Задача 2: Проведение обследования автомобильных дорог и сооружений на них на территории Удомельского городского округа;</w:t>
      </w:r>
    </w:p>
    <w:p w:rsidR="00EF6518" w:rsidRPr="0024266F" w:rsidRDefault="006A300B" w:rsidP="00EF651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1</w:t>
      </w:r>
      <w:r w:rsidR="00EF6518">
        <w:rPr>
          <w:rFonts w:ascii="Times New Roman" w:hAnsi="Times New Roman"/>
          <w:sz w:val="24"/>
          <w:szCs w:val="24"/>
        </w:rPr>
        <w:t>0</w:t>
      </w:r>
      <w:r w:rsidR="001B3F2A" w:rsidRPr="0024266F">
        <w:rPr>
          <w:rFonts w:ascii="Times New Roman" w:hAnsi="Times New Roman"/>
          <w:sz w:val="24"/>
          <w:szCs w:val="24"/>
        </w:rPr>
        <w:t>.2.</w:t>
      </w:r>
      <w:r w:rsidR="00EF6518">
        <w:rPr>
          <w:rFonts w:ascii="Times New Roman" w:hAnsi="Times New Roman"/>
          <w:sz w:val="24"/>
          <w:szCs w:val="24"/>
        </w:rPr>
        <w:t>1.</w:t>
      </w:r>
      <w:r w:rsidR="00501448">
        <w:rPr>
          <w:rFonts w:ascii="Times New Roman" w:hAnsi="Times New Roman"/>
          <w:sz w:val="24"/>
          <w:szCs w:val="24"/>
        </w:rPr>
        <w:t> </w:t>
      </w:r>
      <w:r w:rsidR="00EF6518" w:rsidRPr="0024266F">
        <w:rPr>
          <w:rFonts w:ascii="Times New Roman" w:hAnsi="Times New Roman"/>
          <w:sz w:val="24"/>
          <w:szCs w:val="24"/>
        </w:rPr>
        <w:t>Показател</w:t>
      </w:r>
      <w:r w:rsidR="00EF6518">
        <w:rPr>
          <w:rFonts w:ascii="Times New Roman" w:hAnsi="Times New Roman"/>
          <w:sz w:val="24"/>
          <w:szCs w:val="24"/>
        </w:rPr>
        <w:t>ь</w:t>
      </w:r>
      <w:r w:rsidR="00EF6518" w:rsidRPr="0024266F">
        <w:rPr>
          <w:rFonts w:ascii="Times New Roman" w:hAnsi="Times New Roman"/>
          <w:sz w:val="24"/>
          <w:szCs w:val="24"/>
        </w:rPr>
        <w:t>, с помощью котор</w:t>
      </w:r>
      <w:r w:rsidR="00EF6518">
        <w:rPr>
          <w:rFonts w:ascii="Times New Roman" w:hAnsi="Times New Roman"/>
          <w:sz w:val="24"/>
          <w:szCs w:val="24"/>
        </w:rPr>
        <w:t>ого</w:t>
      </w:r>
      <w:r w:rsidR="00EF6518" w:rsidRPr="0024266F">
        <w:rPr>
          <w:rFonts w:ascii="Times New Roman" w:hAnsi="Times New Roman"/>
          <w:sz w:val="24"/>
          <w:szCs w:val="24"/>
        </w:rPr>
        <w:t xml:space="preserve"> характеризуется</w:t>
      </w:r>
      <w:r w:rsidR="00EF6518">
        <w:rPr>
          <w:rFonts w:ascii="Times New Roman" w:hAnsi="Times New Roman"/>
          <w:sz w:val="24"/>
          <w:szCs w:val="24"/>
        </w:rPr>
        <w:t xml:space="preserve"> решение Задачи 2</w:t>
      </w:r>
      <w:r w:rsidR="00EF6518" w:rsidRPr="0024266F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51635A" w:rsidRPr="0024266F" w:rsidRDefault="00E25CBD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проведенных обследований автомобильных дорог и сооружений на них на территории Удомельского городского округа</w:t>
      </w:r>
      <w:r w:rsidR="0051635A" w:rsidRPr="0024266F">
        <w:rPr>
          <w:rFonts w:ascii="Times New Roman" w:hAnsi="Times New Roman"/>
          <w:sz w:val="24"/>
          <w:szCs w:val="24"/>
        </w:rPr>
        <w:t>.</w:t>
      </w:r>
    </w:p>
    <w:p w:rsidR="0051635A" w:rsidRPr="0024266F" w:rsidRDefault="00E65896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01448">
        <w:rPr>
          <w:rFonts w:ascii="Times New Roman" w:hAnsi="Times New Roman"/>
          <w:sz w:val="24"/>
          <w:szCs w:val="24"/>
        </w:rPr>
        <w:t>. </w:t>
      </w:r>
      <w:r w:rsidR="0051635A" w:rsidRPr="0024266F">
        <w:rPr>
          <w:rFonts w:ascii="Times New Roman" w:hAnsi="Times New Roman"/>
          <w:sz w:val="24"/>
          <w:szCs w:val="24"/>
        </w:rPr>
        <w:t>Значения показателей задач Подпрограммы по года</w:t>
      </w:r>
      <w:r w:rsidR="002B6AEF">
        <w:rPr>
          <w:rFonts w:ascii="Times New Roman" w:hAnsi="Times New Roman"/>
          <w:sz w:val="24"/>
          <w:szCs w:val="24"/>
        </w:rPr>
        <w:t>м ее реализации представлены в П</w:t>
      </w:r>
      <w:r w:rsidR="0051635A" w:rsidRPr="0024266F">
        <w:rPr>
          <w:rFonts w:ascii="Times New Roman" w:hAnsi="Times New Roman"/>
          <w:sz w:val="24"/>
          <w:szCs w:val="24"/>
        </w:rPr>
        <w:t xml:space="preserve">риложении 1 к настоящей </w:t>
      </w:r>
      <w:r w:rsidR="00E00D1F" w:rsidRPr="0024266F">
        <w:rPr>
          <w:rFonts w:ascii="Times New Roman" w:hAnsi="Times New Roman"/>
          <w:sz w:val="24"/>
          <w:szCs w:val="24"/>
        </w:rPr>
        <w:t>м</w:t>
      </w:r>
      <w:r w:rsidR="0051635A" w:rsidRPr="0024266F">
        <w:rPr>
          <w:rFonts w:ascii="Times New Roman" w:hAnsi="Times New Roman"/>
          <w:sz w:val="24"/>
          <w:szCs w:val="24"/>
        </w:rPr>
        <w:t>униципальной программе.</w:t>
      </w:r>
    </w:p>
    <w:p w:rsidR="002771D0" w:rsidRPr="0024266F" w:rsidRDefault="002771D0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771D0" w:rsidRPr="0024266F" w:rsidRDefault="002771D0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Глава 2</w:t>
      </w:r>
    </w:p>
    <w:p w:rsidR="002771D0" w:rsidRDefault="002771D0" w:rsidP="005255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 Мероприятия подпрограммы</w:t>
      </w:r>
    </w:p>
    <w:p w:rsidR="002771D0" w:rsidRPr="0024266F" w:rsidRDefault="001B3F2A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1</w:t>
      </w:r>
      <w:r w:rsidR="00E65896">
        <w:rPr>
          <w:rFonts w:ascii="Times New Roman" w:hAnsi="Times New Roman"/>
          <w:sz w:val="24"/>
          <w:szCs w:val="24"/>
        </w:rPr>
        <w:t>2</w:t>
      </w:r>
      <w:r w:rsidR="00501448">
        <w:rPr>
          <w:rFonts w:ascii="Times New Roman" w:hAnsi="Times New Roman"/>
          <w:sz w:val="24"/>
          <w:szCs w:val="24"/>
        </w:rPr>
        <w:t>. </w:t>
      </w:r>
      <w:r w:rsidR="00DF014A">
        <w:rPr>
          <w:rFonts w:ascii="Times New Roman" w:hAnsi="Times New Roman"/>
          <w:sz w:val="24"/>
          <w:szCs w:val="24"/>
        </w:rPr>
        <w:t>Решение Задач</w:t>
      </w:r>
      <w:r w:rsidR="002771D0" w:rsidRPr="0024266F">
        <w:rPr>
          <w:rFonts w:ascii="Times New Roman" w:hAnsi="Times New Roman"/>
          <w:sz w:val="24"/>
          <w:szCs w:val="24"/>
        </w:rPr>
        <w:t xml:space="preserve"> Подпрограммы осуществляется посредством выполнения следующих мероприятий:</w:t>
      </w:r>
    </w:p>
    <w:p w:rsidR="002771D0" w:rsidRPr="0024266F" w:rsidRDefault="001B3F2A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1</w:t>
      </w:r>
      <w:r w:rsidR="00E65896">
        <w:rPr>
          <w:rFonts w:ascii="Times New Roman" w:hAnsi="Times New Roman"/>
          <w:sz w:val="24"/>
          <w:szCs w:val="24"/>
        </w:rPr>
        <w:t>2</w:t>
      </w:r>
      <w:r w:rsidRPr="0024266F">
        <w:rPr>
          <w:rFonts w:ascii="Times New Roman" w:hAnsi="Times New Roman"/>
          <w:sz w:val="24"/>
          <w:szCs w:val="24"/>
        </w:rPr>
        <w:t>.1.</w:t>
      </w:r>
      <w:r w:rsidR="00501448">
        <w:rPr>
          <w:rFonts w:ascii="Times New Roman" w:hAnsi="Times New Roman"/>
          <w:sz w:val="24"/>
          <w:szCs w:val="24"/>
        </w:rPr>
        <w:t> </w:t>
      </w:r>
      <w:r w:rsidR="002771D0" w:rsidRPr="0024266F">
        <w:rPr>
          <w:rFonts w:ascii="Times New Roman" w:hAnsi="Times New Roman"/>
          <w:sz w:val="24"/>
          <w:szCs w:val="24"/>
        </w:rPr>
        <w:t>мероприятие</w:t>
      </w:r>
      <w:r w:rsidR="00FD512F" w:rsidRPr="0024266F">
        <w:rPr>
          <w:rFonts w:ascii="Times New Roman" w:hAnsi="Times New Roman"/>
          <w:sz w:val="24"/>
          <w:szCs w:val="24"/>
        </w:rPr>
        <w:t xml:space="preserve"> 1</w:t>
      </w:r>
      <w:r w:rsidR="00792B0C" w:rsidRPr="0024266F">
        <w:rPr>
          <w:rFonts w:ascii="Times New Roman" w:hAnsi="Times New Roman"/>
          <w:sz w:val="24"/>
          <w:szCs w:val="24"/>
        </w:rPr>
        <w:t>.001</w:t>
      </w:r>
      <w:r w:rsidR="005967C7" w:rsidRPr="0024266F">
        <w:rPr>
          <w:rFonts w:ascii="Times New Roman" w:hAnsi="Times New Roman"/>
          <w:sz w:val="24"/>
          <w:szCs w:val="24"/>
        </w:rPr>
        <w:t xml:space="preserve">: </w:t>
      </w:r>
      <w:r w:rsidR="004D511C" w:rsidRPr="0024266F">
        <w:rPr>
          <w:rFonts w:ascii="Times New Roman" w:hAnsi="Times New Roman"/>
          <w:sz w:val="24"/>
          <w:szCs w:val="24"/>
        </w:rPr>
        <w:t xml:space="preserve">Выполнение работ по содержанию автомобильных дорог общего пользования местного значения и сооружений на них, нацеленное на обеспечение их </w:t>
      </w:r>
      <w:proofErr w:type="spellStart"/>
      <w:r w:rsidR="004D511C" w:rsidRPr="0024266F">
        <w:rPr>
          <w:rFonts w:ascii="Times New Roman" w:hAnsi="Times New Roman"/>
          <w:sz w:val="24"/>
          <w:szCs w:val="24"/>
        </w:rPr>
        <w:t>проезжаемости</w:t>
      </w:r>
      <w:proofErr w:type="spellEnd"/>
      <w:r w:rsidR="004D511C" w:rsidRPr="0024266F">
        <w:rPr>
          <w:rFonts w:ascii="Times New Roman" w:hAnsi="Times New Roman"/>
          <w:sz w:val="24"/>
          <w:szCs w:val="24"/>
        </w:rPr>
        <w:t xml:space="preserve"> и безопасности до сельских </w:t>
      </w:r>
      <w:r w:rsidR="00EF7934">
        <w:rPr>
          <w:rFonts w:ascii="Times New Roman" w:hAnsi="Times New Roman"/>
          <w:sz w:val="24"/>
          <w:szCs w:val="24"/>
        </w:rPr>
        <w:t>населенных пунктов</w:t>
      </w:r>
      <w:r w:rsidR="002771D0" w:rsidRPr="0024266F">
        <w:rPr>
          <w:rFonts w:ascii="Times New Roman" w:hAnsi="Times New Roman"/>
          <w:sz w:val="24"/>
          <w:szCs w:val="24"/>
        </w:rPr>
        <w:t>;</w:t>
      </w:r>
    </w:p>
    <w:p w:rsidR="002771D0" w:rsidRPr="0024266F" w:rsidRDefault="001B3F2A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1</w:t>
      </w:r>
      <w:r w:rsidR="00E65896">
        <w:rPr>
          <w:rFonts w:ascii="Times New Roman" w:hAnsi="Times New Roman"/>
          <w:sz w:val="24"/>
          <w:szCs w:val="24"/>
        </w:rPr>
        <w:t>2</w:t>
      </w:r>
      <w:r w:rsidRPr="0024266F">
        <w:rPr>
          <w:rFonts w:ascii="Times New Roman" w:hAnsi="Times New Roman"/>
          <w:sz w:val="24"/>
          <w:szCs w:val="24"/>
        </w:rPr>
        <w:t>.2.</w:t>
      </w:r>
      <w:r w:rsidR="00501448">
        <w:rPr>
          <w:rFonts w:ascii="Times New Roman" w:hAnsi="Times New Roman"/>
          <w:sz w:val="24"/>
          <w:szCs w:val="24"/>
        </w:rPr>
        <w:t> </w:t>
      </w:r>
      <w:r w:rsidR="002771D0" w:rsidRPr="0024266F">
        <w:rPr>
          <w:rFonts w:ascii="Times New Roman" w:hAnsi="Times New Roman"/>
          <w:sz w:val="24"/>
          <w:szCs w:val="24"/>
        </w:rPr>
        <w:t>мероприятие</w:t>
      </w:r>
      <w:r w:rsidR="00B8491C">
        <w:rPr>
          <w:rFonts w:ascii="Times New Roman" w:hAnsi="Times New Roman"/>
          <w:sz w:val="24"/>
          <w:szCs w:val="24"/>
        </w:rPr>
        <w:t> </w:t>
      </w:r>
      <w:r w:rsidR="00792B0C" w:rsidRPr="0024266F">
        <w:rPr>
          <w:rFonts w:ascii="Times New Roman" w:hAnsi="Times New Roman"/>
          <w:sz w:val="24"/>
          <w:szCs w:val="24"/>
        </w:rPr>
        <w:t>1.002</w:t>
      </w:r>
      <w:r w:rsidR="005967C7" w:rsidRPr="0024266F">
        <w:rPr>
          <w:rFonts w:ascii="Times New Roman" w:hAnsi="Times New Roman"/>
          <w:sz w:val="24"/>
          <w:szCs w:val="24"/>
        </w:rPr>
        <w:t xml:space="preserve">: </w:t>
      </w:r>
      <w:r w:rsidR="004D511C" w:rsidRPr="0024266F">
        <w:rPr>
          <w:rFonts w:ascii="Times New Roman" w:hAnsi="Times New Roman"/>
          <w:sz w:val="24"/>
          <w:szCs w:val="24"/>
        </w:rPr>
        <w:t>Содержание автомобильных дорог общего пользования регионального и межмуниципального значения  Тверской области 3 класса на территории Удомельского городского округа</w:t>
      </w:r>
      <w:r w:rsidR="002771D0" w:rsidRPr="0024266F">
        <w:rPr>
          <w:rFonts w:ascii="Times New Roman" w:hAnsi="Times New Roman"/>
          <w:sz w:val="24"/>
          <w:szCs w:val="24"/>
        </w:rPr>
        <w:t>;</w:t>
      </w:r>
    </w:p>
    <w:p w:rsidR="002771D0" w:rsidRPr="0024266F" w:rsidRDefault="001B3F2A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1</w:t>
      </w:r>
      <w:r w:rsidR="00E65896">
        <w:rPr>
          <w:rFonts w:ascii="Times New Roman" w:hAnsi="Times New Roman"/>
          <w:sz w:val="24"/>
          <w:szCs w:val="24"/>
        </w:rPr>
        <w:t>2</w:t>
      </w:r>
      <w:r w:rsidRPr="0024266F">
        <w:rPr>
          <w:rFonts w:ascii="Times New Roman" w:hAnsi="Times New Roman"/>
          <w:sz w:val="24"/>
          <w:szCs w:val="24"/>
        </w:rPr>
        <w:t>.3.</w:t>
      </w:r>
      <w:r w:rsidR="00501448">
        <w:rPr>
          <w:rFonts w:ascii="Times New Roman" w:hAnsi="Times New Roman"/>
          <w:sz w:val="24"/>
          <w:szCs w:val="24"/>
        </w:rPr>
        <w:t> </w:t>
      </w:r>
      <w:r w:rsidR="002771D0" w:rsidRPr="0024266F">
        <w:rPr>
          <w:rFonts w:ascii="Times New Roman" w:hAnsi="Times New Roman"/>
          <w:sz w:val="24"/>
          <w:szCs w:val="24"/>
        </w:rPr>
        <w:t>мероприятие</w:t>
      </w:r>
      <w:r w:rsidR="00FD512F" w:rsidRPr="0024266F">
        <w:rPr>
          <w:rFonts w:ascii="Times New Roman" w:hAnsi="Times New Roman"/>
          <w:sz w:val="24"/>
          <w:szCs w:val="24"/>
        </w:rPr>
        <w:t xml:space="preserve"> </w:t>
      </w:r>
      <w:r w:rsidR="00792B0C" w:rsidRPr="0024266F">
        <w:rPr>
          <w:rFonts w:ascii="Times New Roman" w:hAnsi="Times New Roman"/>
          <w:sz w:val="24"/>
          <w:szCs w:val="24"/>
        </w:rPr>
        <w:t>1.003</w:t>
      </w:r>
      <w:r w:rsidR="005967C7" w:rsidRPr="0024266F">
        <w:rPr>
          <w:rFonts w:ascii="Times New Roman" w:hAnsi="Times New Roman"/>
          <w:sz w:val="24"/>
          <w:szCs w:val="24"/>
        </w:rPr>
        <w:t xml:space="preserve">: </w:t>
      </w:r>
      <w:r w:rsidR="004D511C" w:rsidRPr="0024266F">
        <w:rPr>
          <w:rFonts w:ascii="Times New Roman" w:hAnsi="Times New Roman"/>
          <w:sz w:val="24"/>
          <w:szCs w:val="24"/>
        </w:rPr>
        <w:t xml:space="preserve">Содержание улично-дорожной сети </w:t>
      </w:r>
      <w:r w:rsidR="00125D63">
        <w:rPr>
          <w:rFonts w:ascii="Times New Roman" w:hAnsi="Times New Roman"/>
          <w:sz w:val="24"/>
          <w:szCs w:val="24"/>
        </w:rPr>
        <w:t>в городе</w:t>
      </w:r>
      <w:r w:rsidR="004D511C" w:rsidRPr="0024266F">
        <w:rPr>
          <w:rFonts w:ascii="Times New Roman" w:hAnsi="Times New Roman"/>
          <w:sz w:val="24"/>
          <w:szCs w:val="24"/>
        </w:rPr>
        <w:t xml:space="preserve"> Удомля</w:t>
      </w:r>
      <w:r w:rsidR="00F16C98" w:rsidRPr="0024266F">
        <w:rPr>
          <w:rFonts w:ascii="Times New Roman" w:hAnsi="Times New Roman"/>
          <w:sz w:val="24"/>
          <w:szCs w:val="24"/>
        </w:rPr>
        <w:t>;</w:t>
      </w:r>
    </w:p>
    <w:p w:rsidR="00F16C98" w:rsidRPr="0024266F" w:rsidRDefault="00E65896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501448">
        <w:rPr>
          <w:rFonts w:ascii="Times New Roman" w:hAnsi="Times New Roman"/>
          <w:sz w:val="24"/>
          <w:szCs w:val="24"/>
        </w:rPr>
        <w:t>.4. </w:t>
      </w:r>
      <w:r w:rsidR="00F16C98" w:rsidRPr="0024266F">
        <w:rPr>
          <w:rFonts w:ascii="Times New Roman" w:hAnsi="Times New Roman"/>
          <w:sz w:val="24"/>
          <w:szCs w:val="24"/>
        </w:rPr>
        <w:t xml:space="preserve">мероприятие </w:t>
      </w:r>
      <w:r w:rsidR="00792B0C" w:rsidRPr="0024266F">
        <w:rPr>
          <w:rFonts w:ascii="Times New Roman" w:hAnsi="Times New Roman"/>
          <w:sz w:val="24"/>
          <w:szCs w:val="24"/>
        </w:rPr>
        <w:t>1.00</w:t>
      </w:r>
      <w:r w:rsidR="00F16C98" w:rsidRPr="0024266F">
        <w:rPr>
          <w:rFonts w:ascii="Times New Roman" w:hAnsi="Times New Roman"/>
          <w:sz w:val="24"/>
          <w:szCs w:val="24"/>
        </w:rPr>
        <w:t>4:</w:t>
      </w:r>
      <w:r w:rsidR="004D511C" w:rsidRPr="0024266F">
        <w:rPr>
          <w:rFonts w:ascii="Times New Roman" w:hAnsi="Times New Roman"/>
          <w:sz w:val="24"/>
          <w:szCs w:val="24"/>
        </w:rPr>
        <w:t xml:space="preserve"> Выполнение работ по содержанию автомобильных дорог общего пользования местно</w:t>
      </w:r>
      <w:r w:rsidR="009C6B2E">
        <w:rPr>
          <w:rFonts w:ascii="Times New Roman" w:hAnsi="Times New Roman"/>
          <w:sz w:val="24"/>
          <w:szCs w:val="24"/>
        </w:rPr>
        <w:t>го значения и сооружений на них</w:t>
      </w:r>
      <w:r w:rsidR="004D511C" w:rsidRPr="0024266F">
        <w:rPr>
          <w:rFonts w:ascii="Times New Roman" w:hAnsi="Times New Roman"/>
          <w:sz w:val="24"/>
          <w:szCs w:val="24"/>
        </w:rPr>
        <w:t xml:space="preserve"> в сельских </w:t>
      </w:r>
      <w:r w:rsidR="000A18A7">
        <w:rPr>
          <w:rFonts w:ascii="Times New Roman" w:hAnsi="Times New Roman"/>
          <w:sz w:val="24"/>
          <w:szCs w:val="24"/>
        </w:rPr>
        <w:t>населенных пунктах</w:t>
      </w:r>
      <w:r w:rsidR="004D511C" w:rsidRPr="0024266F">
        <w:rPr>
          <w:rFonts w:ascii="Times New Roman" w:hAnsi="Times New Roman"/>
          <w:sz w:val="24"/>
          <w:szCs w:val="24"/>
        </w:rPr>
        <w:t xml:space="preserve"> в границах Удомельского городского округа</w:t>
      </w:r>
      <w:r w:rsidR="00F16C98" w:rsidRPr="0024266F">
        <w:rPr>
          <w:rFonts w:ascii="Times New Roman" w:hAnsi="Times New Roman"/>
          <w:sz w:val="24"/>
          <w:szCs w:val="24"/>
        </w:rPr>
        <w:t>;</w:t>
      </w:r>
    </w:p>
    <w:p w:rsidR="00BC306D" w:rsidRDefault="00E65896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501448" w:rsidRPr="005121B8">
        <w:rPr>
          <w:rFonts w:ascii="Times New Roman" w:hAnsi="Times New Roman"/>
          <w:sz w:val="24"/>
          <w:szCs w:val="24"/>
        </w:rPr>
        <w:t>.5. </w:t>
      </w:r>
      <w:r w:rsidR="00F16C98" w:rsidRPr="005121B8">
        <w:rPr>
          <w:rFonts w:ascii="Times New Roman" w:hAnsi="Times New Roman"/>
          <w:sz w:val="24"/>
          <w:szCs w:val="24"/>
        </w:rPr>
        <w:t xml:space="preserve">мероприятие </w:t>
      </w:r>
      <w:r w:rsidR="00792B0C" w:rsidRPr="005121B8">
        <w:rPr>
          <w:rFonts w:ascii="Times New Roman" w:hAnsi="Times New Roman"/>
          <w:sz w:val="24"/>
          <w:szCs w:val="24"/>
        </w:rPr>
        <w:t>1.00</w:t>
      </w:r>
      <w:r w:rsidR="00F16C98" w:rsidRPr="005121B8">
        <w:rPr>
          <w:rFonts w:ascii="Times New Roman" w:hAnsi="Times New Roman"/>
          <w:sz w:val="24"/>
          <w:szCs w:val="24"/>
        </w:rPr>
        <w:t xml:space="preserve">5: </w:t>
      </w:r>
      <w:r w:rsidR="00BC306D" w:rsidRPr="00BC306D">
        <w:rPr>
          <w:rFonts w:ascii="Times New Roman" w:hAnsi="Times New Roman"/>
          <w:sz w:val="24"/>
          <w:szCs w:val="24"/>
        </w:rPr>
        <w:t>Выполнение работ по ремонту остановочных комплексов на территории города Удомля</w:t>
      </w:r>
      <w:r w:rsidR="00BC306D">
        <w:rPr>
          <w:rFonts w:ascii="Times New Roman" w:hAnsi="Times New Roman"/>
          <w:sz w:val="24"/>
          <w:szCs w:val="24"/>
        </w:rPr>
        <w:t>;</w:t>
      </w:r>
    </w:p>
    <w:p w:rsidR="005618EC" w:rsidRDefault="00E65896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5618EC" w:rsidRPr="00FA33FA">
        <w:rPr>
          <w:rFonts w:ascii="Times New Roman" w:hAnsi="Times New Roman"/>
          <w:sz w:val="24"/>
          <w:szCs w:val="24"/>
        </w:rPr>
        <w:t>.6. ад</w:t>
      </w:r>
      <w:r>
        <w:rPr>
          <w:rFonts w:ascii="Times New Roman" w:hAnsi="Times New Roman"/>
          <w:sz w:val="24"/>
          <w:szCs w:val="24"/>
        </w:rPr>
        <w:t>министративное мероприятие 1.005</w:t>
      </w:r>
      <w:r w:rsidR="005618EC" w:rsidRPr="00FA33FA">
        <w:rPr>
          <w:rFonts w:ascii="Times New Roman" w:hAnsi="Times New Roman"/>
          <w:sz w:val="24"/>
          <w:szCs w:val="24"/>
        </w:rPr>
        <w:t>: Проведение работ по обследованию автомобильных дорог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4B59DB" w:rsidRDefault="004B59DB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42318" w:rsidRPr="004B59DB" w:rsidRDefault="00A42318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B59DB">
        <w:rPr>
          <w:rFonts w:ascii="Times New Roman" w:hAnsi="Times New Roman"/>
          <w:sz w:val="24"/>
          <w:szCs w:val="24"/>
        </w:rPr>
        <w:t>Глава 3</w:t>
      </w:r>
    </w:p>
    <w:p w:rsidR="008E5ADB" w:rsidRPr="0024266F" w:rsidRDefault="00A42318" w:rsidP="005014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Объем финансовых ресурсов, необходимый для реализации подпрограммы</w:t>
      </w:r>
    </w:p>
    <w:p w:rsidR="00A42318" w:rsidRPr="0024266F" w:rsidRDefault="00E65896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501448">
        <w:rPr>
          <w:rFonts w:ascii="Times New Roman" w:hAnsi="Times New Roman"/>
          <w:sz w:val="24"/>
          <w:szCs w:val="24"/>
        </w:rPr>
        <w:t>. </w:t>
      </w:r>
      <w:r w:rsidR="00A42318" w:rsidRPr="0024266F">
        <w:rPr>
          <w:rFonts w:ascii="Times New Roman" w:hAnsi="Times New Roman"/>
          <w:sz w:val="24"/>
          <w:szCs w:val="24"/>
        </w:rPr>
        <w:t xml:space="preserve">Общий объем бюджетных ассигнований, выделенный на реализацию Подпрограммы, составляет </w:t>
      </w:r>
      <w:r w:rsidR="0039398B">
        <w:rPr>
          <w:rFonts w:ascii="Times New Roman" w:hAnsi="Times New Roman"/>
          <w:sz w:val="24"/>
          <w:szCs w:val="24"/>
        </w:rPr>
        <w:t>101417,60</w:t>
      </w:r>
      <w:r w:rsidR="00E96519">
        <w:rPr>
          <w:rFonts w:ascii="Times New Roman" w:hAnsi="Times New Roman"/>
          <w:sz w:val="24"/>
          <w:szCs w:val="24"/>
        </w:rPr>
        <w:t xml:space="preserve"> </w:t>
      </w:r>
      <w:r w:rsidR="00A42318" w:rsidRPr="0024266F">
        <w:rPr>
          <w:rFonts w:ascii="Times New Roman" w:hAnsi="Times New Roman"/>
          <w:sz w:val="24"/>
          <w:szCs w:val="24"/>
        </w:rPr>
        <w:t>тыс. рублей.</w:t>
      </w:r>
    </w:p>
    <w:p w:rsidR="00A42318" w:rsidRDefault="00E65896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A42318" w:rsidRPr="0024266F">
        <w:rPr>
          <w:rFonts w:ascii="Times New Roman" w:hAnsi="Times New Roman"/>
          <w:sz w:val="24"/>
          <w:szCs w:val="24"/>
        </w:rPr>
        <w:t>.</w:t>
      </w:r>
      <w:r w:rsidR="00501448">
        <w:rPr>
          <w:rFonts w:ascii="Times New Roman" w:hAnsi="Times New Roman"/>
          <w:sz w:val="24"/>
          <w:szCs w:val="24"/>
        </w:rPr>
        <w:t> </w:t>
      </w:r>
      <w:r w:rsidR="00A42318" w:rsidRPr="0024266F">
        <w:rPr>
          <w:rFonts w:ascii="Times New Roman" w:hAnsi="Times New Roman"/>
          <w:sz w:val="24"/>
          <w:szCs w:val="24"/>
        </w:rPr>
        <w:t>Объем бюджетных ассигнований, выделенный на реализацию Подпрограммы по годам ее реализации в разрезе задач, представлен в таблице 1.</w:t>
      </w:r>
    </w:p>
    <w:p w:rsidR="00160A6E" w:rsidRPr="0024266F" w:rsidRDefault="00160A6E" w:rsidP="005014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42318" w:rsidRPr="0024266F" w:rsidRDefault="00A42318" w:rsidP="00213B3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 Таблица 1</w:t>
      </w:r>
    </w:p>
    <w:tbl>
      <w:tblPr>
        <w:tblW w:w="10785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5"/>
        <w:gridCol w:w="2213"/>
        <w:gridCol w:w="1980"/>
        <w:gridCol w:w="1980"/>
        <w:gridCol w:w="2150"/>
        <w:gridCol w:w="1817"/>
      </w:tblGrid>
      <w:tr w:rsidR="004D511C" w:rsidRPr="0024266F" w:rsidTr="004D511C">
        <w:trPr>
          <w:trHeight w:val="172"/>
          <w:tblHeader/>
        </w:trPr>
        <w:tc>
          <w:tcPr>
            <w:tcW w:w="645" w:type="dxa"/>
            <w:vMerge w:val="restart"/>
            <w:vAlign w:val="center"/>
          </w:tcPr>
          <w:p w:rsidR="004D511C" w:rsidRPr="0024266F" w:rsidRDefault="004D511C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26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266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426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3" w:type="dxa"/>
            <w:vMerge w:val="restart"/>
            <w:vAlign w:val="center"/>
          </w:tcPr>
          <w:p w:rsidR="004D511C" w:rsidRPr="0024266F" w:rsidRDefault="004D511C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1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511C" w:rsidRPr="0024266F" w:rsidRDefault="004D511C" w:rsidP="004D511C">
            <w:pPr>
              <w:pStyle w:val="a3"/>
              <w:ind w:left="-392" w:firstLine="392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По годам реализации Муниципальной программы</w:t>
            </w:r>
          </w:p>
        </w:tc>
        <w:tc>
          <w:tcPr>
            <w:tcW w:w="1817" w:type="dxa"/>
            <w:vMerge w:val="restart"/>
            <w:tcBorders>
              <w:right w:val="single" w:sz="4" w:space="0" w:color="auto"/>
            </w:tcBorders>
            <w:vAlign w:val="center"/>
          </w:tcPr>
          <w:p w:rsidR="004D511C" w:rsidRPr="0024266F" w:rsidRDefault="004D511C" w:rsidP="00213B3B">
            <w:pPr>
              <w:pStyle w:val="a3"/>
              <w:ind w:left="-392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11C" w:rsidRPr="0024266F" w:rsidRDefault="004D511C" w:rsidP="00213B3B">
            <w:pPr>
              <w:pStyle w:val="a3"/>
              <w:ind w:left="-392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11C" w:rsidRPr="0024266F" w:rsidRDefault="004D511C" w:rsidP="004D51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4D511C" w:rsidRPr="0024266F" w:rsidRDefault="00E65896" w:rsidP="004D511C">
            <w:pPr>
              <w:pStyle w:val="a3"/>
              <w:ind w:left="-392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="004D511C" w:rsidRPr="0024266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D511C" w:rsidRPr="0024266F" w:rsidTr="004D511C">
        <w:trPr>
          <w:trHeight w:val="126"/>
          <w:tblHeader/>
        </w:trPr>
        <w:tc>
          <w:tcPr>
            <w:tcW w:w="645" w:type="dxa"/>
            <w:vMerge/>
          </w:tcPr>
          <w:p w:rsidR="004D511C" w:rsidRPr="0024266F" w:rsidRDefault="004D511C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4D511C" w:rsidRPr="0024266F" w:rsidRDefault="004D511C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D511C" w:rsidRPr="0024266F" w:rsidRDefault="00E65896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4D511C" w:rsidRPr="002D3E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vAlign w:val="center"/>
          </w:tcPr>
          <w:p w:rsidR="004D511C" w:rsidRPr="0024266F" w:rsidRDefault="00E65896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4D511C" w:rsidRPr="0024266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50" w:type="dxa"/>
            <w:vAlign w:val="center"/>
          </w:tcPr>
          <w:p w:rsidR="004D511C" w:rsidRPr="0024266F" w:rsidRDefault="004D511C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11C" w:rsidRPr="0024266F" w:rsidRDefault="004D511C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11C" w:rsidRPr="0024266F" w:rsidRDefault="00E65896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4D511C" w:rsidRPr="0024266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4D511C" w:rsidRPr="0024266F" w:rsidRDefault="004D511C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11C" w:rsidRPr="0024266F" w:rsidRDefault="004D511C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right w:val="single" w:sz="4" w:space="0" w:color="auto"/>
            </w:tcBorders>
          </w:tcPr>
          <w:p w:rsidR="004D511C" w:rsidRPr="0024266F" w:rsidRDefault="004D511C" w:rsidP="004D511C">
            <w:pPr>
              <w:pStyle w:val="a3"/>
              <w:ind w:left="-392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11C" w:rsidRPr="0024266F" w:rsidTr="004D511C">
        <w:trPr>
          <w:trHeight w:val="172"/>
          <w:tblHeader/>
        </w:trPr>
        <w:tc>
          <w:tcPr>
            <w:tcW w:w="645" w:type="dxa"/>
            <w:vAlign w:val="center"/>
          </w:tcPr>
          <w:p w:rsidR="004D511C" w:rsidRPr="0024266F" w:rsidRDefault="004D511C" w:rsidP="00AA7B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vAlign w:val="center"/>
          </w:tcPr>
          <w:p w:rsidR="004D511C" w:rsidRPr="0024266F" w:rsidRDefault="004D511C" w:rsidP="00AA7B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4D511C" w:rsidRPr="0024266F" w:rsidRDefault="004D511C" w:rsidP="00AA7B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4D511C" w:rsidRPr="0024266F" w:rsidRDefault="004D511C" w:rsidP="00AA7B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11C" w:rsidRPr="0024266F" w:rsidRDefault="004D511C" w:rsidP="00AA7BC8">
            <w:pPr>
              <w:pStyle w:val="a3"/>
              <w:ind w:lef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4D511C" w:rsidRPr="0024266F" w:rsidRDefault="004D511C" w:rsidP="00AA7BC8">
            <w:pPr>
              <w:pStyle w:val="a3"/>
              <w:ind w:left="-392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D511C" w:rsidRPr="0024266F" w:rsidTr="004D511C">
        <w:trPr>
          <w:trHeight w:val="1449"/>
        </w:trPr>
        <w:tc>
          <w:tcPr>
            <w:tcW w:w="645" w:type="dxa"/>
          </w:tcPr>
          <w:p w:rsidR="004D511C" w:rsidRPr="0024266F" w:rsidRDefault="00E65896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3" w:type="dxa"/>
          </w:tcPr>
          <w:p w:rsidR="004D511C" w:rsidRPr="003360FA" w:rsidRDefault="00291C1E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F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4D511C" w:rsidRPr="003360FA">
              <w:rPr>
                <w:rFonts w:ascii="Times New Roman" w:hAnsi="Times New Roman"/>
                <w:sz w:val="24"/>
                <w:szCs w:val="24"/>
              </w:rPr>
              <w:t xml:space="preserve"> Подпрограммы </w:t>
            </w:r>
            <w:r w:rsidRPr="003360F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D511C" w:rsidRPr="003360FA">
              <w:rPr>
                <w:rFonts w:ascii="Times New Roman" w:hAnsi="Times New Roman"/>
                <w:sz w:val="24"/>
                <w:szCs w:val="24"/>
              </w:rPr>
              <w:t>«Содержание  автомобильных дорог и сооружений на них в границах Удомельского городского округа»</w:t>
            </w:r>
          </w:p>
        </w:tc>
        <w:tc>
          <w:tcPr>
            <w:tcW w:w="1980" w:type="dxa"/>
            <w:vAlign w:val="center"/>
          </w:tcPr>
          <w:p w:rsidR="004D511C" w:rsidRPr="003360FA" w:rsidRDefault="0039398B" w:rsidP="005618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36316,</w:t>
            </w:r>
            <w:r w:rsidR="008055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4D511C" w:rsidRPr="003360FA" w:rsidRDefault="0039398B" w:rsidP="005618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34325,0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4D511C" w:rsidRPr="003360FA" w:rsidRDefault="0039398B" w:rsidP="005618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30776,5</w:t>
            </w:r>
          </w:p>
        </w:tc>
        <w:tc>
          <w:tcPr>
            <w:tcW w:w="1817" w:type="dxa"/>
          </w:tcPr>
          <w:p w:rsidR="0039398B" w:rsidRDefault="0039398B" w:rsidP="005618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98B" w:rsidRDefault="0039398B" w:rsidP="005618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98B" w:rsidRDefault="0039398B" w:rsidP="005618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98B" w:rsidRDefault="0039398B" w:rsidP="005618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11C" w:rsidRPr="003360FA" w:rsidRDefault="0039398B" w:rsidP="003939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101417,</w:t>
            </w:r>
            <w:r w:rsidR="0080558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9398B" w:rsidRPr="0024266F" w:rsidTr="005D741D">
        <w:trPr>
          <w:trHeight w:val="1106"/>
        </w:trPr>
        <w:tc>
          <w:tcPr>
            <w:tcW w:w="2858" w:type="dxa"/>
            <w:gridSpan w:val="2"/>
          </w:tcPr>
          <w:p w:rsidR="0039398B" w:rsidRPr="003360FA" w:rsidRDefault="0039398B" w:rsidP="00213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FA">
              <w:rPr>
                <w:rFonts w:ascii="Times New Roman" w:hAnsi="Times New Roman"/>
                <w:sz w:val="24"/>
                <w:szCs w:val="24"/>
              </w:rPr>
              <w:t>Итого, тыс. рублей</w:t>
            </w:r>
          </w:p>
        </w:tc>
        <w:tc>
          <w:tcPr>
            <w:tcW w:w="1980" w:type="dxa"/>
            <w:vAlign w:val="center"/>
          </w:tcPr>
          <w:p w:rsidR="0039398B" w:rsidRPr="003360FA" w:rsidRDefault="0039398B" w:rsidP="003939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36316,</w:t>
            </w:r>
            <w:r w:rsidR="008055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39398B" w:rsidRPr="003360FA" w:rsidRDefault="0039398B" w:rsidP="00F42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34325,0</w:t>
            </w:r>
          </w:p>
        </w:tc>
        <w:tc>
          <w:tcPr>
            <w:tcW w:w="2150" w:type="dxa"/>
            <w:vAlign w:val="center"/>
          </w:tcPr>
          <w:p w:rsidR="0039398B" w:rsidRPr="003360FA" w:rsidRDefault="0039398B" w:rsidP="00F42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30776,5</w:t>
            </w:r>
          </w:p>
        </w:tc>
        <w:tc>
          <w:tcPr>
            <w:tcW w:w="1817" w:type="dxa"/>
          </w:tcPr>
          <w:p w:rsidR="0039398B" w:rsidRPr="003360FA" w:rsidRDefault="0080558A" w:rsidP="006174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101417,5</w:t>
            </w:r>
            <w:r w:rsidR="0039398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9398B" w:rsidRPr="003360FA" w:rsidRDefault="0039398B" w:rsidP="006174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5ADB" w:rsidRDefault="008E5ADB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4CFE" w:rsidRPr="0024266F" w:rsidRDefault="004B4CFE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Подраздел </w:t>
      </w:r>
      <w:r w:rsidR="004D511C" w:rsidRPr="0024266F">
        <w:rPr>
          <w:rFonts w:ascii="Times New Roman" w:hAnsi="Times New Roman"/>
          <w:sz w:val="24"/>
          <w:szCs w:val="24"/>
          <w:lang w:val="en-US"/>
        </w:rPr>
        <w:t>II</w:t>
      </w:r>
    </w:p>
    <w:p w:rsidR="004B4CFE" w:rsidRPr="0024266F" w:rsidRDefault="004D511C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Подпрограмма 2</w:t>
      </w:r>
      <w:r w:rsidR="004B4CFE" w:rsidRPr="0024266F">
        <w:rPr>
          <w:rFonts w:ascii="Times New Roman" w:hAnsi="Times New Roman"/>
          <w:sz w:val="24"/>
          <w:szCs w:val="24"/>
        </w:rPr>
        <w:t xml:space="preserve"> «</w:t>
      </w:r>
      <w:r w:rsidRPr="0024266F">
        <w:rPr>
          <w:rFonts w:ascii="Times New Roman" w:hAnsi="Times New Roman"/>
          <w:sz w:val="24"/>
          <w:szCs w:val="24"/>
        </w:rPr>
        <w:t>Организации регулярных перевозок пассажиров и багажа автомобильным транспортом на территории Удомельского городского округа</w:t>
      </w:r>
      <w:r w:rsidR="004B4CFE" w:rsidRPr="0024266F">
        <w:rPr>
          <w:rFonts w:ascii="Times New Roman" w:hAnsi="Times New Roman"/>
          <w:sz w:val="24"/>
          <w:szCs w:val="24"/>
        </w:rPr>
        <w:t>»</w:t>
      </w:r>
    </w:p>
    <w:p w:rsidR="004B4CFE" w:rsidRPr="0024266F" w:rsidRDefault="004B4CFE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4CFE" w:rsidRPr="0024266F" w:rsidRDefault="004B4CFE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Глава 1</w:t>
      </w:r>
    </w:p>
    <w:p w:rsidR="008E5ADB" w:rsidRPr="0024266F" w:rsidRDefault="004B4CFE" w:rsidP="005014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Задачи подпрограммы</w:t>
      </w:r>
    </w:p>
    <w:p w:rsidR="004B4CFE" w:rsidRPr="0024266F" w:rsidRDefault="00E65896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501448">
        <w:rPr>
          <w:rFonts w:ascii="Times New Roman" w:hAnsi="Times New Roman"/>
          <w:sz w:val="24"/>
          <w:szCs w:val="24"/>
        </w:rPr>
        <w:t>. </w:t>
      </w:r>
      <w:r w:rsidR="00055F15">
        <w:rPr>
          <w:rFonts w:ascii="Times New Roman" w:hAnsi="Times New Roman"/>
          <w:sz w:val="24"/>
          <w:szCs w:val="24"/>
        </w:rPr>
        <w:t>Выполнение подпрограммы 2</w:t>
      </w:r>
      <w:r w:rsidR="004B4CFE" w:rsidRPr="0024266F">
        <w:rPr>
          <w:rFonts w:ascii="Times New Roman" w:hAnsi="Times New Roman"/>
          <w:sz w:val="24"/>
          <w:szCs w:val="24"/>
        </w:rPr>
        <w:t xml:space="preserve"> «</w:t>
      </w:r>
      <w:r w:rsidR="004D511C" w:rsidRPr="0024266F">
        <w:rPr>
          <w:rFonts w:ascii="Times New Roman" w:hAnsi="Times New Roman"/>
          <w:sz w:val="24"/>
          <w:szCs w:val="24"/>
        </w:rPr>
        <w:t>Организации регулярных перевозок пассажиров и багажа автомобильным транспортом на территории Удомельского городского округа</w:t>
      </w:r>
      <w:r w:rsidR="004B4CFE" w:rsidRPr="0024266F">
        <w:rPr>
          <w:rFonts w:ascii="Times New Roman" w:hAnsi="Times New Roman"/>
          <w:sz w:val="24"/>
          <w:szCs w:val="24"/>
        </w:rPr>
        <w:t>» (далее – в настоящем подразделе Подпрограмма) осуществляется посредством решения следующих задач:</w:t>
      </w:r>
    </w:p>
    <w:p w:rsidR="004B4CFE" w:rsidRPr="0024266F" w:rsidRDefault="00E65896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F16E6C" w:rsidRPr="0024266F">
        <w:rPr>
          <w:rFonts w:ascii="Times New Roman" w:hAnsi="Times New Roman"/>
          <w:sz w:val="24"/>
          <w:szCs w:val="24"/>
        </w:rPr>
        <w:t>.1.</w:t>
      </w:r>
      <w:r w:rsidR="00501448">
        <w:rPr>
          <w:rFonts w:ascii="Times New Roman" w:hAnsi="Times New Roman"/>
          <w:sz w:val="24"/>
          <w:szCs w:val="24"/>
        </w:rPr>
        <w:t> </w:t>
      </w:r>
      <w:r w:rsidR="00BF1432" w:rsidRPr="0024266F">
        <w:rPr>
          <w:rFonts w:ascii="Times New Roman" w:hAnsi="Times New Roman"/>
          <w:sz w:val="24"/>
          <w:szCs w:val="24"/>
        </w:rPr>
        <w:t xml:space="preserve">задача </w:t>
      </w:r>
      <w:r w:rsidR="00DF014A">
        <w:rPr>
          <w:rFonts w:ascii="Times New Roman" w:hAnsi="Times New Roman"/>
          <w:sz w:val="24"/>
          <w:szCs w:val="24"/>
        </w:rPr>
        <w:t xml:space="preserve">1 </w:t>
      </w:r>
      <w:r w:rsidR="00327187">
        <w:rPr>
          <w:rFonts w:ascii="Times New Roman" w:hAnsi="Times New Roman"/>
          <w:sz w:val="24"/>
          <w:szCs w:val="24"/>
        </w:rPr>
        <w:t>П</w:t>
      </w:r>
      <w:r w:rsidR="00055F15">
        <w:rPr>
          <w:rFonts w:ascii="Times New Roman" w:hAnsi="Times New Roman"/>
          <w:sz w:val="24"/>
          <w:szCs w:val="24"/>
        </w:rPr>
        <w:t>одпрограммы</w:t>
      </w:r>
      <w:r w:rsidR="005967C7" w:rsidRPr="0024266F">
        <w:rPr>
          <w:rFonts w:ascii="Times New Roman" w:hAnsi="Times New Roman"/>
          <w:sz w:val="24"/>
          <w:szCs w:val="24"/>
        </w:rPr>
        <w:t xml:space="preserve">: </w:t>
      </w:r>
      <w:r w:rsidR="004B4CFE" w:rsidRPr="0024266F">
        <w:rPr>
          <w:rFonts w:ascii="Times New Roman" w:hAnsi="Times New Roman"/>
          <w:sz w:val="24"/>
          <w:szCs w:val="24"/>
        </w:rPr>
        <w:t>Раз</w:t>
      </w:r>
      <w:r w:rsidR="00A16D81" w:rsidRPr="0024266F">
        <w:rPr>
          <w:rFonts w:ascii="Times New Roman" w:hAnsi="Times New Roman"/>
          <w:sz w:val="24"/>
          <w:szCs w:val="24"/>
        </w:rPr>
        <w:t>витие автомобильного транспорта</w:t>
      </w:r>
      <w:r w:rsidR="00D807B8" w:rsidRPr="0024266F">
        <w:rPr>
          <w:rFonts w:ascii="Times New Roman" w:hAnsi="Times New Roman"/>
          <w:sz w:val="24"/>
          <w:szCs w:val="24"/>
        </w:rPr>
        <w:t>.</w:t>
      </w:r>
    </w:p>
    <w:p w:rsidR="004B4CFE" w:rsidRPr="0024266F" w:rsidRDefault="00E65896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DF014A">
        <w:rPr>
          <w:rFonts w:ascii="Times New Roman" w:hAnsi="Times New Roman"/>
          <w:sz w:val="24"/>
          <w:szCs w:val="24"/>
        </w:rPr>
        <w:t>.1</w:t>
      </w:r>
      <w:r w:rsidR="00501448">
        <w:rPr>
          <w:rFonts w:ascii="Times New Roman" w:hAnsi="Times New Roman"/>
          <w:sz w:val="24"/>
          <w:szCs w:val="24"/>
        </w:rPr>
        <w:t>. </w:t>
      </w:r>
      <w:r w:rsidR="00DF014A">
        <w:rPr>
          <w:rFonts w:ascii="Times New Roman" w:hAnsi="Times New Roman"/>
          <w:sz w:val="24"/>
          <w:szCs w:val="24"/>
        </w:rPr>
        <w:t>Показатель</w:t>
      </w:r>
      <w:r w:rsidR="004B4CFE" w:rsidRPr="0024266F">
        <w:rPr>
          <w:rFonts w:ascii="Times New Roman" w:hAnsi="Times New Roman"/>
          <w:sz w:val="24"/>
          <w:szCs w:val="24"/>
        </w:rPr>
        <w:t>, с помощью котор</w:t>
      </w:r>
      <w:r w:rsidR="00DF014A">
        <w:rPr>
          <w:rFonts w:ascii="Times New Roman" w:hAnsi="Times New Roman"/>
          <w:sz w:val="24"/>
          <w:szCs w:val="24"/>
        </w:rPr>
        <w:t>ого</w:t>
      </w:r>
      <w:r w:rsidR="004B4CFE" w:rsidRPr="0024266F">
        <w:rPr>
          <w:rFonts w:ascii="Times New Roman" w:hAnsi="Times New Roman"/>
          <w:sz w:val="24"/>
          <w:szCs w:val="24"/>
        </w:rPr>
        <w:t xml:space="preserve"> </w:t>
      </w:r>
      <w:r w:rsidR="00055F15">
        <w:rPr>
          <w:rFonts w:ascii="Times New Roman" w:hAnsi="Times New Roman"/>
          <w:sz w:val="24"/>
          <w:szCs w:val="24"/>
        </w:rPr>
        <w:t>характеризуется решение Задачи</w:t>
      </w:r>
      <w:r w:rsidR="00DF014A">
        <w:rPr>
          <w:rFonts w:ascii="Times New Roman" w:hAnsi="Times New Roman"/>
          <w:sz w:val="24"/>
          <w:szCs w:val="24"/>
        </w:rPr>
        <w:t xml:space="preserve"> 1</w:t>
      </w:r>
      <w:r w:rsidR="00F16E6C" w:rsidRPr="0024266F">
        <w:rPr>
          <w:rFonts w:ascii="Times New Roman" w:hAnsi="Times New Roman"/>
          <w:sz w:val="24"/>
          <w:szCs w:val="24"/>
        </w:rPr>
        <w:t xml:space="preserve"> Подпрограммы</w:t>
      </w:r>
      <w:r w:rsidR="004B4CFE" w:rsidRPr="0024266F">
        <w:rPr>
          <w:rFonts w:ascii="Times New Roman" w:hAnsi="Times New Roman"/>
          <w:sz w:val="24"/>
          <w:szCs w:val="24"/>
        </w:rPr>
        <w:t>:</w:t>
      </w:r>
    </w:p>
    <w:p w:rsidR="004B4CFE" w:rsidRPr="0024266F" w:rsidRDefault="004B4CFE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Количество перевезенных пассажи</w:t>
      </w:r>
      <w:r w:rsidR="006763E3" w:rsidRPr="0024266F">
        <w:rPr>
          <w:rFonts w:ascii="Times New Roman" w:hAnsi="Times New Roman"/>
          <w:sz w:val="24"/>
          <w:szCs w:val="24"/>
        </w:rPr>
        <w:t>ров  автомобильным транспортом;</w:t>
      </w:r>
    </w:p>
    <w:p w:rsidR="00DF014A" w:rsidRDefault="00E65896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501448">
        <w:rPr>
          <w:rFonts w:ascii="Times New Roman" w:hAnsi="Times New Roman"/>
          <w:sz w:val="24"/>
          <w:szCs w:val="24"/>
        </w:rPr>
        <w:t>.2. </w:t>
      </w:r>
      <w:r w:rsidR="00DF014A">
        <w:rPr>
          <w:rFonts w:ascii="Times New Roman" w:hAnsi="Times New Roman"/>
          <w:sz w:val="24"/>
          <w:szCs w:val="24"/>
        </w:rPr>
        <w:t>Задача 2 Подпрограммы: Работа с обращениями жителей Удомельского городского округа по организации перевозок пассажиров и багажа автомобильным транспортом на территории Удомельского городского округа;</w:t>
      </w:r>
    </w:p>
    <w:p w:rsidR="00DF014A" w:rsidRPr="0024266F" w:rsidRDefault="00E65896" w:rsidP="00DF01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DF014A">
        <w:rPr>
          <w:rFonts w:ascii="Times New Roman" w:hAnsi="Times New Roman"/>
          <w:sz w:val="24"/>
          <w:szCs w:val="24"/>
        </w:rPr>
        <w:t>.2.1. Показатель</w:t>
      </w:r>
      <w:r w:rsidR="00DF014A" w:rsidRPr="0024266F">
        <w:rPr>
          <w:rFonts w:ascii="Times New Roman" w:hAnsi="Times New Roman"/>
          <w:sz w:val="24"/>
          <w:szCs w:val="24"/>
        </w:rPr>
        <w:t>, с помощью котор</w:t>
      </w:r>
      <w:r w:rsidR="00DF014A">
        <w:rPr>
          <w:rFonts w:ascii="Times New Roman" w:hAnsi="Times New Roman"/>
          <w:sz w:val="24"/>
          <w:szCs w:val="24"/>
        </w:rPr>
        <w:t>ого</w:t>
      </w:r>
      <w:r w:rsidR="00DF014A" w:rsidRPr="0024266F">
        <w:rPr>
          <w:rFonts w:ascii="Times New Roman" w:hAnsi="Times New Roman"/>
          <w:sz w:val="24"/>
          <w:szCs w:val="24"/>
        </w:rPr>
        <w:t xml:space="preserve"> </w:t>
      </w:r>
      <w:r w:rsidR="00DF014A">
        <w:rPr>
          <w:rFonts w:ascii="Times New Roman" w:hAnsi="Times New Roman"/>
          <w:sz w:val="24"/>
          <w:szCs w:val="24"/>
        </w:rPr>
        <w:t>характеризуется решение Задачи 2</w:t>
      </w:r>
      <w:r w:rsidR="00DF014A" w:rsidRPr="0024266F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6763E3" w:rsidRPr="0024266F" w:rsidRDefault="00BF1432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Количество обращений граждан по вопросам транспорта</w:t>
      </w:r>
      <w:r w:rsidR="006763E3" w:rsidRPr="0024266F">
        <w:rPr>
          <w:rFonts w:ascii="Times New Roman" w:hAnsi="Times New Roman"/>
          <w:sz w:val="24"/>
          <w:szCs w:val="24"/>
        </w:rPr>
        <w:t>.</w:t>
      </w:r>
    </w:p>
    <w:p w:rsidR="004B4CFE" w:rsidRPr="0024266F" w:rsidRDefault="00E65896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501448">
        <w:rPr>
          <w:rFonts w:ascii="Times New Roman" w:hAnsi="Times New Roman"/>
          <w:sz w:val="24"/>
          <w:szCs w:val="24"/>
        </w:rPr>
        <w:t>. </w:t>
      </w:r>
      <w:r w:rsidR="004B4CFE" w:rsidRPr="0024266F">
        <w:rPr>
          <w:rFonts w:ascii="Times New Roman" w:hAnsi="Times New Roman"/>
          <w:sz w:val="24"/>
          <w:szCs w:val="24"/>
        </w:rPr>
        <w:t xml:space="preserve">Значения показателей задач Подпрограммы по годам ее реализации представлены в приложении 1 к настоящей </w:t>
      </w:r>
      <w:r w:rsidR="00BB5119" w:rsidRPr="0024266F">
        <w:rPr>
          <w:rFonts w:ascii="Times New Roman" w:hAnsi="Times New Roman"/>
          <w:sz w:val="24"/>
          <w:szCs w:val="24"/>
        </w:rPr>
        <w:t>м</w:t>
      </w:r>
      <w:r w:rsidR="004B4CFE" w:rsidRPr="0024266F">
        <w:rPr>
          <w:rFonts w:ascii="Times New Roman" w:hAnsi="Times New Roman"/>
          <w:sz w:val="24"/>
          <w:szCs w:val="24"/>
        </w:rPr>
        <w:t>униципальной программе.</w:t>
      </w:r>
    </w:p>
    <w:p w:rsidR="005E3409" w:rsidRPr="0024266F" w:rsidRDefault="005E3409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4CFE" w:rsidRPr="0024266F" w:rsidRDefault="004B4CFE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Глава 2</w:t>
      </w:r>
    </w:p>
    <w:p w:rsidR="008E5ADB" w:rsidRPr="0024266F" w:rsidRDefault="004B4CFE" w:rsidP="005014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Мероприятия подпрограммы</w:t>
      </w:r>
    </w:p>
    <w:p w:rsidR="004B4CFE" w:rsidRPr="0024266F" w:rsidRDefault="00E65896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61BAB">
        <w:rPr>
          <w:rFonts w:ascii="Times New Roman" w:hAnsi="Times New Roman"/>
          <w:sz w:val="24"/>
          <w:szCs w:val="24"/>
        </w:rPr>
        <w:t>.</w:t>
      </w:r>
      <w:r w:rsidR="00501448">
        <w:rPr>
          <w:rFonts w:ascii="Times New Roman" w:hAnsi="Times New Roman"/>
          <w:sz w:val="24"/>
          <w:szCs w:val="24"/>
        </w:rPr>
        <w:t> </w:t>
      </w:r>
      <w:r w:rsidR="00E61BAB">
        <w:rPr>
          <w:rFonts w:ascii="Times New Roman" w:hAnsi="Times New Roman"/>
          <w:sz w:val="24"/>
          <w:szCs w:val="24"/>
        </w:rPr>
        <w:t>Решение Задач</w:t>
      </w:r>
      <w:r w:rsidR="004B4CFE" w:rsidRPr="0024266F">
        <w:rPr>
          <w:rFonts w:ascii="Times New Roman" w:hAnsi="Times New Roman"/>
          <w:sz w:val="24"/>
          <w:szCs w:val="24"/>
        </w:rPr>
        <w:t xml:space="preserve"> Подпрограммы осуществляется посредством выполнения следующих мероприятий:</w:t>
      </w:r>
    </w:p>
    <w:p w:rsidR="00307A97" w:rsidRPr="0024266F" w:rsidRDefault="00E65896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5967C7" w:rsidRPr="0024266F">
        <w:rPr>
          <w:rFonts w:ascii="Times New Roman" w:hAnsi="Times New Roman"/>
          <w:sz w:val="24"/>
          <w:szCs w:val="24"/>
        </w:rPr>
        <w:t>.1.</w:t>
      </w:r>
      <w:r w:rsidR="00501448">
        <w:rPr>
          <w:rFonts w:ascii="Times New Roman" w:hAnsi="Times New Roman"/>
          <w:sz w:val="24"/>
          <w:szCs w:val="24"/>
        </w:rPr>
        <w:t> </w:t>
      </w:r>
      <w:r w:rsidR="004B4CFE" w:rsidRPr="0024266F">
        <w:rPr>
          <w:rFonts w:ascii="Times New Roman" w:hAnsi="Times New Roman"/>
          <w:sz w:val="24"/>
          <w:szCs w:val="24"/>
        </w:rPr>
        <w:t>мероприятие</w:t>
      </w:r>
      <w:r w:rsidR="005967C7" w:rsidRPr="0024266F">
        <w:rPr>
          <w:rFonts w:ascii="Times New Roman" w:hAnsi="Times New Roman"/>
          <w:sz w:val="24"/>
          <w:szCs w:val="24"/>
        </w:rPr>
        <w:t xml:space="preserve"> </w:t>
      </w:r>
      <w:r w:rsidR="00282F4D" w:rsidRPr="0024266F">
        <w:rPr>
          <w:rFonts w:ascii="Times New Roman" w:hAnsi="Times New Roman"/>
          <w:sz w:val="24"/>
          <w:szCs w:val="24"/>
        </w:rPr>
        <w:t>2.00</w:t>
      </w:r>
      <w:r w:rsidR="00453EB4">
        <w:rPr>
          <w:rFonts w:ascii="Times New Roman" w:hAnsi="Times New Roman"/>
          <w:sz w:val="24"/>
          <w:szCs w:val="24"/>
        </w:rPr>
        <w:t xml:space="preserve">1: </w:t>
      </w:r>
      <w:r w:rsidR="00453EB4" w:rsidRPr="00453EB4">
        <w:rPr>
          <w:rFonts w:ascii="Times New Roman" w:hAnsi="Times New Roman"/>
          <w:sz w:val="24"/>
          <w:szCs w:val="24"/>
        </w:rPr>
        <w:t>Организация транспортного обслуживания населения на муниципальных маршрутах регулярных перевозок по регулируемым тарифам на территории</w:t>
      </w:r>
      <w:r w:rsidR="00453EB4">
        <w:rPr>
          <w:rFonts w:ascii="Times New Roman" w:hAnsi="Times New Roman"/>
          <w:sz w:val="24"/>
          <w:szCs w:val="24"/>
        </w:rPr>
        <w:t xml:space="preserve"> Удомельского городского округа</w:t>
      </w:r>
      <w:r w:rsidR="00307A97" w:rsidRPr="0024266F">
        <w:rPr>
          <w:rFonts w:ascii="Times New Roman" w:hAnsi="Times New Roman"/>
          <w:sz w:val="24"/>
          <w:szCs w:val="24"/>
        </w:rPr>
        <w:t>;</w:t>
      </w:r>
    </w:p>
    <w:p w:rsidR="00D11897" w:rsidRPr="0024266F" w:rsidRDefault="00FE144C" w:rsidP="00D118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20.2. мероприятие 2.002</w:t>
      </w:r>
      <w:r w:rsidR="00605EEF">
        <w:rPr>
          <w:rFonts w:ascii="Times New Roman" w:hAnsi="Times New Roman"/>
          <w:sz w:val="24"/>
          <w:szCs w:val="24"/>
        </w:rPr>
        <w:t xml:space="preserve">: </w:t>
      </w:r>
      <w:r w:rsidR="00D11897" w:rsidRPr="0024266F">
        <w:rPr>
          <w:rFonts w:ascii="Times New Roman" w:hAnsi="Times New Roman"/>
          <w:sz w:val="24"/>
          <w:szCs w:val="24"/>
        </w:rPr>
        <w:t>Приобретение свидетельств, карт маршрутов на транспортные средства по регулярным  и нерегулируемым маршрутам перевозок на территории Удомельского городского округа;</w:t>
      </w:r>
    </w:p>
    <w:p w:rsidR="00D11897" w:rsidRDefault="00FE144C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20.3. мероприятие 2.003</w:t>
      </w:r>
      <w:r w:rsidR="00605EEF">
        <w:rPr>
          <w:rFonts w:ascii="Times New Roman" w:hAnsi="Times New Roman"/>
          <w:sz w:val="24"/>
          <w:szCs w:val="24"/>
        </w:rPr>
        <w:t xml:space="preserve">: </w:t>
      </w:r>
      <w:r w:rsidR="00D11897">
        <w:rPr>
          <w:rFonts w:ascii="Times New Roman" w:hAnsi="Times New Roman"/>
          <w:sz w:val="24"/>
          <w:szCs w:val="24"/>
        </w:rPr>
        <w:t>Предоставление из бюджета Удомельского городского округа субсидий на организацию транспортного обслуживания населения на муниципальных маршрутах регулярных перевозок по регулируемым тарифам на территории Удомельского городского округа сверх ми</w:t>
      </w:r>
      <w:r>
        <w:rPr>
          <w:rFonts w:ascii="Times New Roman" w:hAnsi="Times New Roman"/>
          <w:sz w:val="24"/>
          <w:szCs w:val="24"/>
        </w:rPr>
        <w:t>нимальных социальных требований;</w:t>
      </w:r>
    </w:p>
    <w:p w:rsidR="00C1127B" w:rsidRDefault="00FE144C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20.4 административное мероприятие 2.004</w:t>
      </w:r>
      <w:r w:rsidR="00C1127B">
        <w:rPr>
          <w:rFonts w:ascii="Times New Roman" w:hAnsi="Times New Roman"/>
          <w:sz w:val="24"/>
          <w:szCs w:val="24"/>
        </w:rPr>
        <w:t>: Проведение работ по определению пассажиропотока на муниципальных маршрутах на территории Удомельского городского округа».</w:t>
      </w:r>
    </w:p>
    <w:p w:rsidR="004B4CFE" w:rsidRPr="0024266F" w:rsidRDefault="00FE144C" w:rsidP="0052554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501448">
        <w:rPr>
          <w:rFonts w:ascii="Times New Roman" w:hAnsi="Times New Roman"/>
          <w:sz w:val="24"/>
          <w:szCs w:val="24"/>
        </w:rPr>
        <w:t>. </w:t>
      </w:r>
      <w:r w:rsidR="00F147EC" w:rsidRPr="0024266F">
        <w:rPr>
          <w:rFonts w:ascii="Times New Roman" w:hAnsi="Times New Roman"/>
          <w:sz w:val="24"/>
          <w:szCs w:val="24"/>
        </w:rPr>
        <w:t xml:space="preserve">Выполнение </w:t>
      </w:r>
      <w:r w:rsidR="004B4CFE" w:rsidRPr="0024266F">
        <w:rPr>
          <w:rFonts w:ascii="Times New Roman" w:hAnsi="Times New Roman"/>
          <w:sz w:val="24"/>
          <w:szCs w:val="24"/>
        </w:rPr>
        <w:t xml:space="preserve">мероприятия Подпрограммы оценивается с помощью показателей, перечень которых и их значения по годам реализации представлены в приложении 1 к настоящей </w:t>
      </w:r>
      <w:r w:rsidR="00BB5119" w:rsidRPr="0024266F">
        <w:rPr>
          <w:rFonts w:ascii="Times New Roman" w:hAnsi="Times New Roman"/>
          <w:sz w:val="24"/>
          <w:szCs w:val="24"/>
        </w:rPr>
        <w:t>м</w:t>
      </w:r>
      <w:r w:rsidR="00F147EC" w:rsidRPr="0024266F">
        <w:rPr>
          <w:rFonts w:ascii="Times New Roman" w:hAnsi="Times New Roman"/>
          <w:sz w:val="24"/>
          <w:szCs w:val="24"/>
        </w:rPr>
        <w:t>униципальной</w:t>
      </w:r>
      <w:r w:rsidR="004B4CFE" w:rsidRPr="0024266F">
        <w:rPr>
          <w:rFonts w:ascii="Times New Roman" w:hAnsi="Times New Roman"/>
          <w:sz w:val="24"/>
          <w:szCs w:val="24"/>
        </w:rPr>
        <w:t xml:space="preserve"> программе. </w:t>
      </w:r>
    </w:p>
    <w:p w:rsidR="006E0486" w:rsidRPr="0024266F" w:rsidRDefault="006E0486" w:rsidP="00213B3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0486" w:rsidRPr="0024266F" w:rsidRDefault="006E0486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Глава 3</w:t>
      </w:r>
    </w:p>
    <w:p w:rsidR="006E0486" w:rsidRDefault="006E0486" w:rsidP="005255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Объем финансовых ресурсов, необходимый для реализации подпрограммы</w:t>
      </w:r>
    </w:p>
    <w:p w:rsidR="008E5ADB" w:rsidRPr="0024266F" w:rsidRDefault="008E5ADB" w:rsidP="0052554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E0486" w:rsidRPr="0024266F" w:rsidRDefault="00FE144C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501448">
        <w:rPr>
          <w:rFonts w:ascii="Times New Roman" w:hAnsi="Times New Roman"/>
          <w:sz w:val="24"/>
          <w:szCs w:val="24"/>
        </w:rPr>
        <w:t>. </w:t>
      </w:r>
      <w:r w:rsidR="006E0486" w:rsidRPr="0024266F">
        <w:rPr>
          <w:rFonts w:ascii="Times New Roman" w:hAnsi="Times New Roman"/>
          <w:sz w:val="24"/>
          <w:szCs w:val="24"/>
        </w:rPr>
        <w:t xml:space="preserve">Общий объем бюджетных ассигнований, выделенный на реализацию Подпрограммы, составляет </w:t>
      </w:r>
      <w:r w:rsidR="0080558A">
        <w:rPr>
          <w:rFonts w:ascii="Times New Roman" w:hAnsi="Times New Roman"/>
          <w:sz w:val="24"/>
          <w:szCs w:val="24"/>
        </w:rPr>
        <w:t>13273,8</w:t>
      </w:r>
      <w:r w:rsidR="002649AF">
        <w:rPr>
          <w:rFonts w:ascii="Times New Roman" w:hAnsi="Times New Roman"/>
          <w:sz w:val="24"/>
          <w:szCs w:val="24"/>
        </w:rPr>
        <w:t xml:space="preserve">  </w:t>
      </w:r>
      <w:r w:rsidR="006E0486" w:rsidRPr="0024266F">
        <w:rPr>
          <w:rFonts w:ascii="Times New Roman" w:hAnsi="Times New Roman"/>
          <w:sz w:val="24"/>
          <w:szCs w:val="24"/>
        </w:rPr>
        <w:t>тыс. рублей.</w:t>
      </w:r>
    </w:p>
    <w:p w:rsidR="006E0486" w:rsidRDefault="00FE144C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501448">
        <w:rPr>
          <w:rFonts w:ascii="Times New Roman" w:hAnsi="Times New Roman"/>
          <w:sz w:val="24"/>
          <w:szCs w:val="24"/>
        </w:rPr>
        <w:t>. </w:t>
      </w:r>
      <w:r w:rsidR="006E0486" w:rsidRPr="0024266F">
        <w:rPr>
          <w:rFonts w:ascii="Times New Roman" w:hAnsi="Times New Roman"/>
          <w:sz w:val="24"/>
          <w:szCs w:val="24"/>
        </w:rPr>
        <w:t>Объем бюджетных ассигнований, выделенный на реализацию Подпрограммы по годам ее реализации в разрезе задач, представлен в таблице 3.</w:t>
      </w:r>
    </w:p>
    <w:p w:rsidR="008E5ADB" w:rsidRPr="0024266F" w:rsidRDefault="008E5ADB" w:rsidP="00213B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0486" w:rsidRPr="0024266F" w:rsidRDefault="006E0486" w:rsidP="00213B3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Таблица </w:t>
      </w:r>
      <w:r w:rsidR="00FE144C">
        <w:rPr>
          <w:rFonts w:ascii="Times New Roman" w:hAnsi="Times New Roman"/>
          <w:sz w:val="24"/>
          <w:szCs w:val="24"/>
        </w:rPr>
        <w:t>2</w:t>
      </w:r>
    </w:p>
    <w:tbl>
      <w:tblPr>
        <w:tblW w:w="10785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5"/>
        <w:gridCol w:w="2213"/>
        <w:gridCol w:w="1980"/>
        <w:gridCol w:w="1980"/>
        <w:gridCol w:w="2150"/>
        <w:gridCol w:w="1817"/>
      </w:tblGrid>
      <w:tr w:rsidR="00A16D81" w:rsidRPr="0024266F" w:rsidTr="003B5693">
        <w:trPr>
          <w:trHeight w:val="172"/>
          <w:tblHeader/>
        </w:trPr>
        <w:tc>
          <w:tcPr>
            <w:tcW w:w="645" w:type="dxa"/>
            <w:vMerge w:val="restart"/>
            <w:vAlign w:val="center"/>
          </w:tcPr>
          <w:p w:rsidR="00A16D81" w:rsidRPr="0024266F" w:rsidRDefault="00A16D81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26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266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426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3" w:type="dxa"/>
            <w:vMerge w:val="restart"/>
            <w:vAlign w:val="center"/>
          </w:tcPr>
          <w:p w:rsidR="00A16D81" w:rsidRPr="0024266F" w:rsidRDefault="00A16D81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1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D81" w:rsidRPr="0024266F" w:rsidRDefault="00A16D81" w:rsidP="003B5693">
            <w:pPr>
              <w:pStyle w:val="a3"/>
              <w:ind w:left="-392" w:firstLine="392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По годам реализации Муниципальной программы</w:t>
            </w:r>
          </w:p>
        </w:tc>
        <w:tc>
          <w:tcPr>
            <w:tcW w:w="1817" w:type="dxa"/>
            <w:vMerge w:val="restart"/>
            <w:tcBorders>
              <w:right w:val="single" w:sz="4" w:space="0" w:color="auto"/>
            </w:tcBorders>
            <w:vAlign w:val="center"/>
          </w:tcPr>
          <w:p w:rsidR="00A16D81" w:rsidRPr="0024266F" w:rsidRDefault="00A16D81" w:rsidP="003B5693">
            <w:pPr>
              <w:pStyle w:val="a3"/>
              <w:ind w:left="-392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D81" w:rsidRPr="0024266F" w:rsidRDefault="00A16D81" w:rsidP="00A16D81">
            <w:pPr>
              <w:pStyle w:val="a3"/>
              <w:ind w:left="-392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D81" w:rsidRPr="0024266F" w:rsidRDefault="00A16D81" w:rsidP="00A16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A16D81" w:rsidRPr="0024266F" w:rsidRDefault="00A16D81" w:rsidP="00A16D81">
            <w:pPr>
              <w:pStyle w:val="a3"/>
              <w:ind w:left="-392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тыс. рублей год</w:t>
            </w:r>
          </w:p>
        </w:tc>
      </w:tr>
      <w:tr w:rsidR="00A16D81" w:rsidRPr="0024266F" w:rsidTr="003B5693">
        <w:trPr>
          <w:trHeight w:val="126"/>
          <w:tblHeader/>
        </w:trPr>
        <w:tc>
          <w:tcPr>
            <w:tcW w:w="645" w:type="dxa"/>
            <w:vMerge/>
          </w:tcPr>
          <w:p w:rsidR="00A16D81" w:rsidRPr="0024266F" w:rsidRDefault="00A16D81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A16D81" w:rsidRPr="0024266F" w:rsidRDefault="00A16D81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16D81" w:rsidRPr="0024266F" w:rsidRDefault="00FE144C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A16D81" w:rsidRPr="0024266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vAlign w:val="center"/>
          </w:tcPr>
          <w:p w:rsidR="00A16D81" w:rsidRPr="0024266F" w:rsidRDefault="00FE144C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A16D81" w:rsidRPr="0024266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50" w:type="dxa"/>
            <w:vAlign w:val="center"/>
          </w:tcPr>
          <w:p w:rsidR="00A16D81" w:rsidRPr="0024266F" w:rsidRDefault="00A16D81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D81" w:rsidRPr="0024266F" w:rsidRDefault="00A16D81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D81" w:rsidRPr="0024266F" w:rsidRDefault="00FE144C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A16D81" w:rsidRPr="0024266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A16D81" w:rsidRPr="0024266F" w:rsidRDefault="00A16D81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D81" w:rsidRPr="0024266F" w:rsidRDefault="00A16D81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right w:val="single" w:sz="4" w:space="0" w:color="auto"/>
            </w:tcBorders>
          </w:tcPr>
          <w:p w:rsidR="00A16D81" w:rsidRPr="0024266F" w:rsidRDefault="00A16D81" w:rsidP="003B5693">
            <w:pPr>
              <w:pStyle w:val="a3"/>
              <w:ind w:left="-392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81" w:rsidRPr="0024266F" w:rsidTr="003B5693">
        <w:trPr>
          <w:trHeight w:val="172"/>
          <w:tblHeader/>
        </w:trPr>
        <w:tc>
          <w:tcPr>
            <w:tcW w:w="645" w:type="dxa"/>
            <w:vAlign w:val="center"/>
          </w:tcPr>
          <w:p w:rsidR="00A16D81" w:rsidRPr="0024266F" w:rsidRDefault="00A16D81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vAlign w:val="center"/>
          </w:tcPr>
          <w:p w:rsidR="00A16D81" w:rsidRPr="0024266F" w:rsidRDefault="00A16D81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A16D81" w:rsidRPr="0024266F" w:rsidRDefault="00A16D81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A16D81" w:rsidRPr="0024266F" w:rsidRDefault="00A16D81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D81" w:rsidRPr="0024266F" w:rsidRDefault="00A16D81" w:rsidP="003B5693">
            <w:pPr>
              <w:pStyle w:val="a3"/>
              <w:ind w:lef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A16D81" w:rsidRPr="0024266F" w:rsidRDefault="00A16D81" w:rsidP="003B5693">
            <w:pPr>
              <w:pStyle w:val="a3"/>
              <w:ind w:left="-392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6D81" w:rsidRPr="0024266F" w:rsidTr="003B5693">
        <w:trPr>
          <w:trHeight w:val="1449"/>
        </w:trPr>
        <w:tc>
          <w:tcPr>
            <w:tcW w:w="645" w:type="dxa"/>
          </w:tcPr>
          <w:p w:rsidR="00A16D81" w:rsidRPr="0024266F" w:rsidRDefault="00A16D81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A16D81" w:rsidRPr="00D11897" w:rsidRDefault="00291C1E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97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A16D81" w:rsidRPr="00D11897">
              <w:rPr>
                <w:rFonts w:ascii="Times New Roman" w:hAnsi="Times New Roman"/>
                <w:sz w:val="24"/>
                <w:szCs w:val="24"/>
              </w:rPr>
              <w:t xml:space="preserve"> Подпрограммы </w:t>
            </w:r>
            <w:r w:rsidRPr="00D1189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A16D81" w:rsidRPr="00D11897">
              <w:rPr>
                <w:rFonts w:ascii="Times New Roman" w:hAnsi="Times New Roman"/>
                <w:sz w:val="24"/>
                <w:szCs w:val="24"/>
              </w:rPr>
              <w:t>«Развитие автомобильного транспорта»</w:t>
            </w:r>
          </w:p>
        </w:tc>
        <w:tc>
          <w:tcPr>
            <w:tcW w:w="1980" w:type="dxa"/>
            <w:vAlign w:val="center"/>
          </w:tcPr>
          <w:p w:rsidR="00A16D81" w:rsidRPr="00D11897" w:rsidRDefault="00FE144C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5291,</w:t>
            </w:r>
            <w:r w:rsidR="008055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A16D81" w:rsidRPr="00D11897" w:rsidRDefault="005D741D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3990,9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A16D81" w:rsidRPr="00D11897" w:rsidRDefault="005D741D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3990,9</w:t>
            </w:r>
          </w:p>
        </w:tc>
        <w:tc>
          <w:tcPr>
            <w:tcW w:w="1817" w:type="dxa"/>
          </w:tcPr>
          <w:p w:rsidR="00A16D81" w:rsidRPr="00D11897" w:rsidRDefault="005D741D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13273,</w:t>
            </w:r>
            <w:r w:rsidR="008055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0155" w:rsidRPr="0024266F" w:rsidTr="003B5693">
        <w:trPr>
          <w:trHeight w:val="185"/>
        </w:trPr>
        <w:tc>
          <w:tcPr>
            <w:tcW w:w="2858" w:type="dxa"/>
            <w:gridSpan w:val="2"/>
          </w:tcPr>
          <w:p w:rsidR="005D0155" w:rsidRPr="00D11897" w:rsidRDefault="005D0155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97">
              <w:rPr>
                <w:rFonts w:ascii="Times New Roman" w:hAnsi="Times New Roman"/>
                <w:sz w:val="24"/>
                <w:szCs w:val="24"/>
              </w:rPr>
              <w:t>Итого, тыс. рублей</w:t>
            </w:r>
          </w:p>
        </w:tc>
        <w:tc>
          <w:tcPr>
            <w:tcW w:w="1980" w:type="dxa"/>
            <w:vAlign w:val="center"/>
          </w:tcPr>
          <w:p w:rsidR="005D0155" w:rsidRPr="00D11897" w:rsidRDefault="00FE144C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5291,</w:t>
            </w:r>
            <w:r w:rsidR="008055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5D0155" w:rsidRPr="00D11897" w:rsidRDefault="005D741D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3990,9</w:t>
            </w:r>
          </w:p>
        </w:tc>
        <w:tc>
          <w:tcPr>
            <w:tcW w:w="2150" w:type="dxa"/>
            <w:vAlign w:val="center"/>
          </w:tcPr>
          <w:p w:rsidR="005D0155" w:rsidRPr="00D11897" w:rsidRDefault="005D741D" w:rsidP="003B5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3990,9</w:t>
            </w:r>
          </w:p>
        </w:tc>
        <w:tc>
          <w:tcPr>
            <w:tcW w:w="1817" w:type="dxa"/>
          </w:tcPr>
          <w:p w:rsidR="005D0155" w:rsidRPr="00D11897" w:rsidRDefault="005D741D" w:rsidP="003B5693">
            <w:pPr>
              <w:pStyle w:val="a3"/>
              <w:ind w:left="-392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13273,</w:t>
            </w:r>
            <w:r w:rsidR="008055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90EC6" w:rsidRDefault="00F90EC6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74AFF" w:rsidRPr="006E7C60" w:rsidRDefault="00274AFF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Раздел </w:t>
      </w:r>
      <w:r w:rsidR="00F5206C" w:rsidRPr="0024266F">
        <w:rPr>
          <w:rFonts w:ascii="Times New Roman" w:hAnsi="Times New Roman"/>
          <w:sz w:val="24"/>
          <w:szCs w:val="24"/>
          <w:lang w:val="en-US"/>
        </w:rPr>
        <w:t>I</w:t>
      </w:r>
      <w:r w:rsidR="006E7C60">
        <w:rPr>
          <w:rFonts w:ascii="Times New Roman" w:hAnsi="Times New Roman"/>
          <w:sz w:val="24"/>
          <w:szCs w:val="24"/>
          <w:lang w:val="en-US"/>
        </w:rPr>
        <w:t>V</w:t>
      </w:r>
    </w:p>
    <w:p w:rsidR="00274AFF" w:rsidRPr="0024266F" w:rsidRDefault="00274AFF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 xml:space="preserve">Механизм управления и мониторинга реализации </w:t>
      </w:r>
    </w:p>
    <w:p w:rsidR="00274AFF" w:rsidRDefault="00C2334D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Муниципальной</w:t>
      </w:r>
      <w:r w:rsidR="00274AFF" w:rsidRPr="0024266F">
        <w:rPr>
          <w:rFonts w:ascii="Times New Roman" w:hAnsi="Times New Roman"/>
          <w:sz w:val="24"/>
          <w:szCs w:val="24"/>
        </w:rPr>
        <w:t xml:space="preserve"> программы</w:t>
      </w:r>
    </w:p>
    <w:p w:rsidR="008E5ADB" w:rsidRPr="0024266F" w:rsidRDefault="008E5ADB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74AFF" w:rsidRPr="0024266F" w:rsidRDefault="00274AFF" w:rsidP="00213B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Подраздел I</w:t>
      </w:r>
    </w:p>
    <w:p w:rsidR="008E5ADB" w:rsidRPr="0024266F" w:rsidRDefault="00274AFF" w:rsidP="005014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266F">
        <w:rPr>
          <w:rFonts w:ascii="Times New Roman" w:hAnsi="Times New Roman"/>
          <w:sz w:val="24"/>
          <w:szCs w:val="24"/>
        </w:rPr>
        <w:t>Управление реализацией муниципальной программы</w:t>
      </w:r>
    </w:p>
    <w:p w:rsidR="00AB4ED3" w:rsidRPr="0024266F" w:rsidRDefault="00FE144C" w:rsidP="00AB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24</w:t>
      </w:r>
      <w:r w:rsidR="005014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 </w:t>
      </w:r>
      <w:r w:rsidR="00AB4ED3" w:rsidRPr="0024266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Оперативное управление и координацию работ в рамках реализации муниципальной программы осуществляет </w:t>
      </w:r>
      <w:r w:rsidR="00AC1E03" w:rsidRPr="00AC1E03">
        <w:rPr>
          <w:rFonts w:ascii="Times New Roman" w:eastAsia="Calibri" w:hAnsi="Times New Roman" w:cs="Times New Roman"/>
          <w:sz w:val="24"/>
          <w:szCs w:val="24"/>
        </w:rPr>
        <w:t xml:space="preserve">отдел </w:t>
      </w:r>
      <w:r w:rsidR="00E0704A">
        <w:rPr>
          <w:rFonts w:ascii="Times New Roman" w:eastAsia="Calibri" w:hAnsi="Times New Roman" w:cs="Times New Roman"/>
          <w:sz w:val="24"/>
          <w:szCs w:val="24"/>
        </w:rPr>
        <w:t>коммунального хозяйства</w:t>
      </w:r>
      <w:r w:rsidR="00AC1E03">
        <w:rPr>
          <w:rFonts w:ascii="Times New Roman" w:eastAsia="Calibri" w:hAnsi="Times New Roman" w:cs="Times New Roman"/>
          <w:sz w:val="24"/>
          <w:szCs w:val="24"/>
        </w:rPr>
        <w:t>,</w:t>
      </w:r>
      <w:r w:rsidR="00AC1E03" w:rsidRPr="00AC1E03">
        <w:rPr>
          <w:rFonts w:ascii="Times New Roman" w:eastAsia="Calibri" w:hAnsi="Times New Roman" w:cs="Times New Roman"/>
          <w:sz w:val="24"/>
          <w:szCs w:val="24"/>
        </w:rPr>
        <w:t xml:space="preserve"> благоустройства и дорожной деятельности</w:t>
      </w:r>
      <w:r w:rsidR="00E0704A">
        <w:rPr>
          <w:rFonts w:ascii="Times New Roman" w:eastAsia="Calibri" w:hAnsi="Times New Roman" w:cs="Times New Roman"/>
          <w:sz w:val="24"/>
          <w:szCs w:val="24"/>
        </w:rPr>
        <w:t xml:space="preserve"> Администрации Удомельского городского округа</w:t>
      </w:r>
      <w:r w:rsidR="00AB4ED3" w:rsidRPr="0024266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AB4ED3" w:rsidRPr="0024266F" w:rsidRDefault="00FE144C" w:rsidP="00AB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25</w:t>
      </w:r>
      <w:r w:rsidR="005014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 </w:t>
      </w:r>
      <w:r w:rsidR="00AB4ED3" w:rsidRPr="0024266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Для организации выполнения муниципальной программы органы и  структурные подразделения Администрации Удомельского </w:t>
      </w:r>
      <w:r w:rsidR="005D0155" w:rsidRPr="0024266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городского округа</w:t>
      </w:r>
      <w:r w:rsidR="00AB4ED3" w:rsidRPr="0024266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осуществляют обеспечение выполнения программы по курируемым направлениям:</w:t>
      </w:r>
    </w:p>
    <w:p w:rsidR="005D0155" w:rsidRPr="0024266F" w:rsidRDefault="00FE144C" w:rsidP="00AB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25</w:t>
      </w:r>
      <w:r w:rsidR="005014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.1. </w:t>
      </w:r>
      <w:r w:rsidR="00AB4ED3" w:rsidRPr="0024266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</w:t>
      </w:r>
      <w:r w:rsidR="00E0704A" w:rsidRPr="00AC1E03">
        <w:rPr>
          <w:rFonts w:ascii="Times New Roman" w:eastAsia="Calibri" w:hAnsi="Times New Roman" w:cs="Times New Roman"/>
          <w:sz w:val="24"/>
          <w:szCs w:val="24"/>
        </w:rPr>
        <w:t>отдел</w:t>
      </w:r>
      <w:r w:rsidR="00E0704A">
        <w:rPr>
          <w:rFonts w:ascii="Times New Roman" w:eastAsia="Calibri" w:hAnsi="Times New Roman" w:cs="Times New Roman"/>
          <w:sz w:val="24"/>
          <w:szCs w:val="24"/>
        </w:rPr>
        <w:t>а</w:t>
      </w:r>
      <w:r w:rsidR="00E0704A" w:rsidRPr="00AC1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04A">
        <w:rPr>
          <w:rFonts w:ascii="Times New Roman" w:eastAsia="Calibri" w:hAnsi="Times New Roman" w:cs="Times New Roman"/>
          <w:sz w:val="24"/>
          <w:szCs w:val="24"/>
        </w:rPr>
        <w:t>коммунального хозяйства,</w:t>
      </w:r>
      <w:r w:rsidR="00E0704A" w:rsidRPr="00AC1E03">
        <w:rPr>
          <w:rFonts w:ascii="Times New Roman" w:eastAsia="Calibri" w:hAnsi="Times New Roman" w:cs="Times New Roman"/>
          <w:sz w:val="24"/>
          <w:szCs w:val="24"/>
        </w:rPr>
        <w:t xml:space="preserve"> благоустройства и дорожной деятельности</w:t>
      </w:r>
      <w:r w:rsidR="00E0704A">
        <w:rPr>
          <w:rFonts w:ascii="Times New Roman" w:eastAsia="Calibri" w:hAnsi="Times New Roman" w:cs="Times New Roman"/>
          <w:sz w:val="24"/>
          <w:szCs w:val="24"/>
        </w:rPr>
        <w:t xml:space="preserve"> Администрации Удомельского городского округа</w:t>
      </w:r>
      <w:r w:rsidR="005D0155" w:rsidRPr="002426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ED3" w:rsidRPr="0024266F" w:rsidRDefault="00FE144C" w:rsidP="00AB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26</w:t>
      </w:r>
      <w:r w:rsidR="00AB4ED3" w:rsidRPr="0024266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.2.</w:t>
      </w:r>
      <w:r w:rsidR="005014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="00AB4ED3" w:rsidRPr="0024266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оперативное принятие решений, обеспечение согласованности взаимодействия исполнителей </w:t>
      </w:r>
      <w:r w:rsidR="00E0704A" w:rsidRPr="00AC1E03">
        <w:rPr>
          <w:rFonts w:ascii="Times New Roman" w:eastAsia="Calibri" w:hAnsi="Times New Roman" w:cs="Times New Roman"/>
          <w:sz w:val="24"/>
          <w:szCs w:val="24"/>
        </w:rPr>
        <w:t xml:space="preserve">отдел </w:t>
      </w:r>
      <w:r w:rsidR="00E0704A">
        <w:rPr>
          <w:rFonts w:ascii="Times New Roman" w:eastAsia="Calibri" w:hAnsi="Times New Roman" w:cs="Times New Roman"/>
          <w:sz w:val="24"/>
          <w:szCs w:val="24"/>
        </w:rPr>
        <w:t>коммунального хозяйства,</w:t>
      </w:r>
      <w:r w:rsidR="00E0704A" w:rsidRPr="00AC1E03">
        <w:rPr>
          <w:rFonts w:ascii="Times New Roman" w:eastAsia="Calibri" w:hAnsi="Times New Roman" w:cs="Times New Roman"/>
          <w:sz w:val="24"/>
          <w:szCs w:val="24"/>
        </w:rPr>
        <w:t xml:space="preserve"> благоустройства и дорожной деятельности</w:t>
      </w:r>
      <w:r w:rsidR="00E0704A">
        <w:rPr>
          <w:rFonts w:ascii="Times New Roman" w:eastAsia="Calibri" w:hAnsi="Times New Roman" w:cs="Times New Roman"/>
          <w:sz w:val="24"/>
          <w:szCs w:val="24"/>
        </w:rPr>
        <w:t xml:space="preserve"> Администрации Удомельского городского округа</w:t>
      </w:r>
      <w:r w:rsidR="00AC1E03" w:rsidRPr="0024266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AB4ED3" w:rsidRPr="0024266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 реализации муниципальной программы;</w:t>
      </w:r>
    </w:p>
    <w:p w:rsidR="00AB4ED3" w:rsidRPr="0024266F" w:rsidRDefault="00FE144C" w:rsidP="00AB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26</w:t>
      </w:r>
      <w:r w:rsidR="005014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.3. </w:t>
      </w:r>
      <w:r w:rsidR="00AB4ED3" w:rsidRPr="0024266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учет, контроль и  анализ реализации муниципальной программы.                      </w:t>
      </w:r>
    </w:p>
    <w:p w:rsidR="00AB4ED3" w:rsidRPr="0024266F" w:rsidRDefault="00FE144C" w:rsidP="00AB4ED3">
      <w:pPr>
        <w:tabs>
          <w:tab w:val="left" w:pos="807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</w:t>
      </w:r>
      <w:r w:rsidR="00501448">
        <w:rPr>
          <w:rFonts w:ascii="Times New Roman" w:eastAsia="Calibri" w:hAnsi="Times New Roman" w:cs="Times New Roman"/>
          <w:sz w:val="24"/>
          <w:szCs w:val="24"/>
        </w:rPr>
        <w:t>. 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 xml:space="preserve">В срок до 15 января </w:t>
      </w:r>
      <w:r w:rsidR="00E0704A" w:rsidRPr="00AC1E03">
        <w:rPr>
          <w:rFonts w:ascii="Times New Roman" w:eastAsia="Calibri" w:hAnsi="Times New Roman" w:cs="Times New Roman"/>
          <w:sz w:val="24"/>
          <w:szCs w:val="24"/>
        </w:rPr>
        <w:t xml:space="preserve">отдел </w:t>
      </w:r>
      <w:r w:rsidR="00E0704A">
        <w:rPr>
          <w:rFonts w:ascii="Times New Roman" w:eastAsia="Calibri" w:hAnsi="Times New Roman" w:cs="Times New Roman"/>
          <w:sz w:val="24"/>
          <w:szCs w:val="24"/>
        </w:rPr>
        <w:t>коммунального хозяйства,</w:t>
      </w:r>
      <w:r w:rsidR="00E0704A" w:rsidRPr="00AC1E03">
        <w:rPr>
          <w:rFonts w:ascii="Times New Roman" w:eastAsia="Calibri" w:hAnsi="Times New Roman" w:cs="Times New Roman"/>
          <w:sz w:val="24"/>
          <w:szCs w:val="24"/>
        </w:rPr>
        <w:t xml:space="preserve"> благоустройства и дорожной деятельности</w:t>
      </w:r>
      <w:r w:rsidR="00E0704A">
        <w:rPr>
          <w:rFonts w:ascii="Times New Roman" w:eastAsia="Calibri" w:hAnsi="Times New Roman" w:cs="Times New Roman"/>
          <w:sz w:val="24"/>
          <w:szCs w:val="24"/>
        </w:rPr>
        <w:t xml:space="preserve"> Администрации Удомельского городского округа</w:t>
      </w:r>
      <w:r w:rsidR="00E0704A" w:rsidRPr="00242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>осуществляет разработку ежегодного плана мероприятий по реализации муниципальной программы.</w:t>
      </w:r>
    </w:p>
    <w:p w:rsidR="00AB4ED3" w:rsidRPr="0024266F" w:rsidRDefault="00AB4ED3" w:rsidP="00AB4ED3">
      <w:pPr>
        <w:tabs>
          <w:tab w:val="left" w:pos="807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ED3" w:rsidRPr="0024266F" w:rsidRDefault="00AB4ED3" w:rsidP="00AB4ED3">
      <w:pPr>
        <w:tabs>
          <w:tab w:val="left" w:pos="362"/>
          <w:tab w:val="left" w:pos="745"/>
          <w:tab w:val="left" w:pos="110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266F">
        <w:rPr>
          <w:rFonts w:ascii="Times New Roman" w:eastAsia="Calibri" w:hAnsi="Times New Roman" w:cs="Times New Roman"/>
          <w:sz w:val="24"/>
          <w:szCs w:val="24"/>
        </w:rPr>
        <w:t xml:space="preserve">Подраздел </w:t>
      </w:r>
      <w:r w:rsidRPr="0024266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</w:p>
    <w:p w:rsidR="008E5ADB" w:rsidRPr="0024266F" w:rsidRDefault="00AB4ED3" w:rsidP="00501448">
      <w:pPr>
        <w:tabs>
          <w:tab w:val="left" w:pos="362"/>
          <w:tab w:val="left" w:pos="745"/>
          <w:tab w:val="left" w:pos="110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266F">
        <w:rPr>
          <w:rFonts w:ascii="Times New Roman" w:eastAsia="Calibri" w:hAnsi="Times New Roman" w:cs="Times New Roman"/>
          <w:sz w:val="24"/>
          <w:szCs w:val="24"/>
        </w:rPr>
        <w:t>Мониторинг реализации муниципальной программы</w:t>
      </w:r>
    </w:p>
    <w:p w:rsidR="005A14C0" w:rsidRPr="0024266F" w:rsidRDefault="00FE144C" w:rsidP="00501448">
      <w:pPr>
        <w:tabs>
          <w:tab w:val="left" w:pos="362"/>
          <w:tab w:val="left" w:pos="745"/>
          <w:tab w:val="left" w:pos="110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</w:t>
      </w:r>
      <w:r w:rsidR="00501448">
        <w:rPr>
          <w:rFonts w:ascii="Times New Roman" w:eastAsia="Calibri" w:hAnsi="Times New Roman" w:cs="Times New Roman"/>
          <w:sz w:val="24"/>
          <w:szCs w:val="24"/>
        </w:rPr>
        <w:t>. 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 xml:space="preserve">Мониторинг реализации муниципальной программы в течение всего периода ее реализации осуществляет </w:t>
      </w:r>
      <w:r w:rsidR="00E0704A" w:rsidRPr="00AC1E03">
        <w:rPr>
          <w:rFonts w:ascii="Times New Roman" w:eastAsia="Calibri" w:hAnsi="Times New Roman" w:cs="Times New Roman"/>
          <w:sz w:val="24"/>
          <w:szCs w:val="24"/>
        </w:rPr>
        <w:t xml:space="preserve">отдел </w:t>
      </w:r>
      <w:r w:rsidR="00E0704A">
        <w:rPr>
          <w:rFonts w:ascii="Times New Roman" w:eastAsia="Calibri" w:hAnsi="Times New Roman" w:cs="Times New Roman"/>
          <w:sz w:val="24"/>
          <w:szCs w:val="24"/>
        </w:rPr>
        <w:t>коммунального хозяйства,</w:t>
      </w:r>
      <w:r w:rsidR="00E0704A" w:rsidRPr="00AC1E03">
        <w:rPr>
          <w:rFonts w:ascii="Times New Roman" w:eastAsia="Calibri" w:hAnsi="Times New Roman" w:cs="Times New Roman"/>
          <w:sz w:val="24"/>
          <w:szCs w:val="24"/>
        </w:rPr>
        <w:t xml:space="preserve"> благоустройства и дорожной деятельности</w:t>
      </w:r>
      <w:r w:rsidR="00E0704A">
        <w:rPr>
          <w:rFonts w:ascii="Times New Roman" w:eastAsia="Calibri" w:hAnsi="Times New Roman" w:cs="Times New Roman"/>
          <w:sz w:val="24"/>
          <w:szCs w:val="24"/>
        </w:rPr>
        <w:t xml:space="preserve"> Администрации Удомельского городского округа</w:t>
      </w:r>
      <w:r w:rsidR="005014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ED3" w:rsidRPr="0024266F" w:rsidRDefault="00FE144C" w:rsidP="00501448">
      <w:pPr>
        <w:tabs>
          <w:tab w:val="left" w:pos="362"/>
          <w:tab w:val="left" w:pos="745"/>
          <w:tab w:val="left" w:pos="110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>.</w:t>
      </w:r>
      <w:r w:rsidR="00501448">
        <w:rPr>
          <w:rFonts w:ascii="Times New Roman" w:eastAsia="Calibri" w:hAnsi="Times New Roman" w:cs="Times New Roman"/>
          <w:sz w:val="24"/>
          <w:szCs w:val="24"/>
        </w:rPr>
        <w:t> 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>Мониторинг реализации муниципальной программы осуществляется посредством регулярного сбора, анализа и оценки:</w:t>
      </w:r>
    </w:p>
    <w:p w:rsidR="00AB4ED3" w:rsidRPr="0024266F" w:rsidRDefault="00FE144C" w:rsidP="00501448">
      <w:pPr>
        <w:tabs>
          <w:tab w:val="left" w:pos="362"/>
          <w:tab w:val="left" w:pos="745"/>
          <w:tab w:val="left" w:pos="110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>.1.</w:t>
      </w:r>
      <w:r w:rsidR="00A9170B">
        <w:rPr>
          <w:rFonts w:ascii="Times New Roman" w:eastAsia="Calibri" w:hAnsi="Times New Roman" w:cs="Times New Roman"/>
          <w:sz w:val="24"/>
          <w:szCs w:val="24"/>
        </w:rPr>
        <w:t> 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>информации об использовании финансовых ресурсов, предусмотренных на реализацию муниципальной программы;</w:t>
      </w:r>
    </w:p>
    <w:p w:rsidR="00AB4ED3" w:rsidRPr="0024266F" w:rsidRDefault="00FE144C" w:rsidP="00501448">
      <w:pPr>
        <w:tabs>
          <w:tab w:val="left" w:pos="362"/>
          <w:tab w:val="left" w:pos="745"/>
          <w:tab w:val="left" w:pos="110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>.2.</w:t>
      </w:r>
      <w:r w:rsidR="00A9170B">
        <w:rPr>
          <w:rFonts w:ascii="Times New Roman" w:eastAsia="Calibri" w:hAnsi="Times New Roman" w:cs="Times New Roman"/>
          <w:sz w:val="24"/>
          <w:szCs w:val="24"/>
        </w:rPr>
        <w:t> 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>информации о достижении запланированных показателей муниципальной программы.</w:t>
      </w:r>
    </w:p>
    <w:p w:rsidR="00AB4ED3" w:rsidRPr="0024266F" w:rsidRDefault="00FE144C" w:rsidP="00501448">
      <w:pPr>
        <w:tabs>
          <w:tab w:val="left" w:pos="362"/>
          <w:tab w:val="left" w:pos="745"/>
          <w:tab w:val="left" w:pos="110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A9170B">
        <w:rPr>
          <w:rFonts w:ascii="Times New Roman" w:eastAsia="Calibri" w:hAnsi="Times New Roman" w:cs="Times New Roman"/>
          <w:sz w:val="24"/>
          <w:szCs w:val="24"/>
        </w:rPr>
        <w:t>. 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>Мониторинг реализации муниципальной программы предусматривает:</w:t>
      </w:r>
    </w:p>
    <w:p w:rsidR="00AB4ED3" w:rsidRPr="0024266F" w:rsidRDefault="00FE144C" w:rsidP="00501448">
      <w:pPr>
        <w:tabs>
          <w:tab w:val="left" w:pos="362"/>
          <w:tab w:val="left" w:pos="745"/>
          <w:tab w:val="left" w:pos="110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A9170B">
        <w:rPr>
          <w:rFonts w:ascii="Times New Roman" w:eastAsia="Calibri" w:hAnsi="Times New Roman" w:cs="Times New Roman"/>
          <w:sz w:val="24"/>
          <w:szCs w:val="24"/>
        </w:rPr>
        <w:t>.1. 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>формирование и согласование отчета о реализации муниципальной программы за отчетный финансовый год;</w:t>
      </w:r>
    </w:p>
    <w:p w:rsidR="00AB4ED3" w:rsidRPr="0024266F" w:rsidRDefault="00FE144C" w:rsidP="00501448">
      <w:pPr>
        <w:tabs>
          <w:tab w:val="left" w:pos="362"/>
          <w:tab w:val="left" w:pos="745"/>
          <w:tab w:val="left" w:pos="110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>.2.</w:t>
      </w:r>
      <w:r w:rsidR="00501448">
        <w:rPr>
          <w:rFonts w:ascii="Times New Roman" w:eastAsia="Calibri" w:hAnsi="Times New Roman" w:cs="Times New Roman"/>
          <w:sz w:val="24"/>
          <w:szCs w:val="24"/>
        </w:rPr>
        <w:t> 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>формирование и утверждение сводного годового доклада о ходе реализации и об оценке эффективности муниципальной программы.</w:t>
      </w:r>
    </w:p>
    <w:p w:rsidR="00AB4ED3" w:rsidRPr="0024266F" w:rsidRDefault="00FE144C" w:rsidP="00501448">
      <w:pPr>
        <w:tabs>
          <w:tab w:val="left" w:pos="362"/>
          <w:tab w:val="left" w:pos="745"/>
          <w:tab w:val="left" w:pos="110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</w:t>
      </w:r>
      <w:r w:rsidR="00501448">
        <w:rPr>
          <w:rFonts w:ascii="Times New Roman" w:eastAsia="Calibri" w:hAnsi="Times New Roman" w:cs="Times New Roman"/>
          <w:sz w:val="24"/>
          <w:szCs w:val="24"/>
        </w:rPr>
        <w:t>. </w:t>
      </w:r>
      <w:r w:rsidR="00E0704A">
        <w:rPr>
          <w:rFonts w:ascii="Times New Roman" w:eastAsia="Calibri" w:hAnsi="Times New Roman" w:cs="Times New Roman"/>
          <w:sz w:val="24"/>
          <w:szCs w:val="24"/>
        </w:rPr>
        <w:t>О</w:t>
      </w:r>
      <w:r w:rsidR="00E0704A" w:rsidRPr="00AC1E03">
        <w:rPr>
          <w:rFonts w:ascii="Times New Roman" w:eastAsia="Calibri" w:hAnsi="Times New Roman" w:cs="Times New Roman"/>
          <w:sz w:val="24"/>
          <w:szCs w:val="24"/>
        </w:rPr>
        <w:t xml:space="preserve">тдел </w:t>
      </w:r>
      <w:r w:rsidR="00E0704A">
        <w:rPr>
          <w:rFonts w:ascii="Times New Roman" w:eastAsia="Calibri" w:hAnsi="Times New Roman" w:cs="Times New Roman"/>
          <w:sz w:val="24"/>
          <w:szCs w:val="24"/>
        </w:rPr>
        <w:t>коммунального хозяйства,</w:t>
      </w:r>
      <w:r w:rsidR="00E0704A" w:rsidRPr="00AC1E03">
        <w:rPr>
          <w:rFonts w:ascii="Times New Roman" w:eastAsia="Calibri" w:hAnsi="Times New Roman" w:cs="Times New Roman"/>
          <w:sz w:val="24"/>
          <w:szCs w:val="24"/>
        </w:rPr>
        <w:t xml:space="preserve"> благоустройства и дорожной деятельности</w:t>
      </w:r>
      <w:r w:rsidR="00E0704A">
        <w:rPr>
          <w:rFonts w:ascii="Times New Roman" w:eastAsia="Calibri" w:hAnsi="Times New Roman" w:cs="Times New Roman"/>
          <w:sz w:val="24"/>
          <w:szCs w:val="24"/>
        </w:rPr>
        <w:t xml:space="preserve"> Администрации Удомельского городского округа</w:t>
      </w:r>
      <w:r w:rsidR="00E0704A" w:rsidRPr="00242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 xml:space="preserve">формирует отчет о реализации муниципальной программы муниципального образования Удомельский </w:t>
      </w:r>
      <w:r w:rsidR="00B153EB" w:rsidRPr="0024266F">
        <w:rPr>
          <w:rFonts w:ascii="Times New Roman" w:eastAsia="Calibri" w:hAnsi="Times New Roman" w:cs="Times New Roman"/>
          <w:sz w:val="24"/>
          <w:szCs w:val="24"/>
        </w:rPr>
        <w:t>городской округ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 xml:space="preserve"> за отчетный финансовый год по форме</w:t>
      </w:r>
      <w:r w:rsidR="00B153EB" w:rsidRPr="002426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ED3" w:rsidRPr="0024266F" w:rsidRDefault="00FE144C" w:rsidP="00501448">
      <w:pPr>
        <w:tabs>
          <w:tab w:val="left" w:pos="362"/>
          <w:tab w:val="left" w:pos="745"/>
          <w:tab w:val="left" w:pos="110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32</w:t>
      </w:r>
      <w:r w:rsidR="00501448">
        <w:rPr>
          <w:rFonts w:ascii="Times New Roman" w:eastAsia="Calibri" w:hAnsi="Times New Roman" w:cs="Times New Roman"/>
          <w:sz w:val="24"/>
          <w:szCs w:val="24"/>
        </w:rPr>
        <w:t>. 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>К отчету о реализации муниципальной программы за отчетный финансовый год прилагается пояснительная записка, которая  должна содержать:</w:t>
      </w:r>
    </w:p>
    <w:p w:rsidR="00AB4ED3" w:rsidRPr="0024266F" w:rsidRDefault="00FE144C" w:rsidP="00501448">
      <w:pPr>
        <w:tabs>
          <w:tab w:val="left" w:pos="362"/>
          <w:tab w:val="left" w:pos="745"/>
          <w:tab w:val="left" w:pos="110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32</w:t>
      </w:r>
      <w:r w:rsidR="00501448">
        <w:rPr>
          <w:rFonts w:ascii="Times New Roman" w:eastAsia="Calibri" w:hAnsi="Times New Roman" w:cs="Times New Roman"/>
          <w:sz w:val="24"/>
          <w:szCs w:val="24"/>
        </w:rPr>
        <w:t>.1. 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>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AB4ED3" w:rsidRPr="0024266F" w:rsidRDefault="00FE144C" w:rsidP="00501448">
      <w:pPr>
        <w:tabs>
          <w:tab w:val="left" w:pos="362"/>
          <w:tab w:val="left" w:pos="745"/>
          <w:tab w:val="left" w:pos="110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32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>.2.</w:t>
      </w:r>
      <w:r w:rsidR="00501448">
        <w:rPr>
          <w:rFonts w:ascii="Times New Roman" w:eastAsia="Calibri" w:hAnsi="Times New Roman" w:cs="Times New Roman"/>
          <w:sz w:val="24"/>
          <w:szCs w:val="24"/>
        </w:rPr>
        <w:t> 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>оценку возможности использования запланированных финансовых ресурсов и достижения запланированных значений показателей муниципальной программы до окончания срока ее реализации;</w:t>
      </w:r>
    </w:p>
    <w:p w:rsidR="00AB4ED3" w:rsidRPr="0024266F" w:rsidRDefault="00FE144C" w:rsidP="00501448">
      <w:pPr>
        <w:tabs>
          <w:tab w:val="left" w:pos="362"/>
          <w:tab w:val="left" w:pos="745"/>
          <w:tab w:val="left" w:pos="110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32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>.3.</w:t>
      </w:r>
      <w:r w:rsidR="00501448">
        <w:rPr>
          <w:rFonts w:ascii="Times New Roman" w:eastAsia="Calibri" w:hAnsi="Times New Roman" w:cs="Times New Roman"/>
          <w:sz w:val="24"/>
          <w:szCs w:val="24"/>
        </w:rPr>
        <w:t> 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 xml:space="preserve">результаты деятельности </w:t>
      </w:r>
      <w:r w:rsidR="00E0704A" w:rsidRPr="00AC1E03">
        <w:rPr>
          <w:rFonts w:ascii="Times New Roman" w:eastAsia="Calibri" w:hAnsi="Times New Roman" w:cs="Times New Roman"/>
          <w:sz w:val="24"/>
          <w:szCs w:val="24"/>
        </w:rPr>
        <w:t xml:space="preserve">отдел </w:t>
      </w:r>
      <w:r w:rsidR="00E0704A">
        <w:rPr>
          <w:rFonts w:ascii="Times New Roman" w:eastAsia="Calibri" w:hAnsi="Times New Roman" w:cs="Times New Roman"/>
          <w:sz w:val="24"/>
          <w:szCs w:val="24"/>
        </w:rPr>
        <w:t>коммунального хозяйства,</w:t>
      </w:r>
      <w:r w:rsidR="00E0704A" w:rsidRPr="00AC1E03">
        <w:rPr>
          <w:rFonts w:ascii="Times New Roman" w:eastAsia="Calibri" w:hAnsi="Times New Roman" w:cs="Times New Roman"/>
          <w:sz w:val="24"/>
          <w:szCs w:val="24"/>
        </w:rPr>
        <w:t xml:space="preserve"> благоустройства и дорожной деятельности</w:t>
      </w:r>
      <w:r w:rsidR="00E0704A">
        <w:rPr>
          <w:rFonts w:ascii="Times New Roman" w:eastAsia="Calibri" w:hAnsi="Times New Roman" w:cs="Times New Roman"/>
          <w:sz w:val="24"/>
          <w:szCs w:val="24"/>
        </w:rPr>
        <w:t xml:space="preserve"> Администрации Удомельского городского округа</w:t>
      </w:r>
      <w:r w:rsidR="00E0704A" w:rsidRPr="00242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>по управлению реализацией муниципальной программы и предложения по совершенствованию управления реализацией муниципальной программой;</w:t>
      </w:r>
    </w:p>
    <w:p w:rsidR="00AB4ED3" w:rsidRPr="0024266F" w:rsidRDefault="00FE144C" w:rsidP="005014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32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>.4.</w:t>
      </w:r>
      <w:r w:rsidR="00501448">
        <w:rPr>
          <w:rFonts w:ascii="Times New Roman" w:eastAsia="Calibri" w:hAnsi="Times New Roman" w:cs="Times New Roman"/>
          <w:sz w:val="24"/>
          <w:szCs w:val="24"/>
        </w:rPr>
        <w:t> 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>оценку эффективности реализации муниципальной программы за отчетный финансовый год, определенную в соответствии с требованиями Порядка.</w:t>
      </w:r>
    </w:p>
    <w:p w:rsidR="00AB4ED3" w:rsidRPr="0024266F" w:rsidRDefault="00CE7C37" w:rsidP="005014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33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>.</w:t>
      </w:r>
      <w:r w:rsidR="00501448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="00FE144C">
        <w:rPr>
          <w:rFonts w:ascii="Times New Roman" w:eastAsia="Calibri" w:hAnsi="Times New Roman" w:cs="Times New Roman"/>
          <w:sz w:val="24"/>
          <w:szCs w:val="24"/>
        </w:rPr>
        <w:t>В срок до 25</w:t>
      </w:r>
      <w:r w:rsidR="006F2E9B" w:rsidRPr="006F2E9B">
        <w:rPr>
          <w:rFonts w:ascii="Times New Roman" w:eastAsia="Calibri" w:hAnsi="Times New Roman" w:cs="Times New Roman"/>
          <w:sz w:val="24"/>
          <w:szCs w:val="24"/>
        </w:rPr>
        <w:t xml:space="preserve"> марта года, следующего за отчетным годом, </w:t>
      </w:r>
      <w:r w:rsidR="006F2E9B" w:rsidRPr="006F2E9B">
        <w:rPr>
          <w:rFonts w:ascii="Times New Roman" w:hAnsi="Times New Roman" w:cs="Times New Roman"/>
          <w:sz w:val="24"/>
          <w:szCs w:val="24"/>
        </w:rPr>
        <w:t>отдел коммунального  хозяйства, благоустройства и дорожной деятельности Администрации Удомельского городского округа</w:t>
      </w:r>
      <w:r w:rsidR="006F2E9B" w:rsidRPr="006F2E9B">
        <w:rPr>
          <w:rFonts w:ascii="Times New Roman" w:eastAsia="Calibri" w:hAnsi="Times New Roman" w:cs="Times New Roman"/>
          <w:sz w:val="24"/>
          <w:szCs w:val="24"/>
        </w:rPr>
        <w:t xml:space="preserve"> представляет отчет о реализации муниципальной программы за отчетный финансовый год на экспертизу в </w:t>
      </w:r>
      <w:r w:rsidR="006F2E9B" w:rsidRPr="006F2E9B">
        <w:rPr>
          <w:rFonts w:ascii="Times New Roman" w:hAnsi="Times New Roman" w:cs="Times New Roman"/>
          <w:sz w:val="24"/>
          <w:szCs w:val="24"/>
        </w:rPr>
        <w:t>Отдел экономического развития, потребительского рынка и предпринимательства Администрации Удомельского городского округа</w:t>
      </w:r>
      <w:r w:rsidR="006F2E9B" w:rsidRPr="006F2E9B">
        <w:rPr>
          <w:rFonts w:ascii="Times New Roman" w:eastAsia="Calibri" w:hAnsi="Times New Roman" w:cs="Times New Roman"/>
          <w:sz w:val="24"/>
          <w:szCs w:val="24"/>
        </w:rPr>
        <w:t xml:space="preserve"> (далее - Отдел экономики) и Финансовое Управление Администрации Удомельского городского округа.</w:t>
      </w:r>
      <w:proofErr w:type="gramEnd"/>
    </w:p>
    <w:p w:rsidR="00AB4ED3" w:rsidRPr="0024266F" w:rsidRDefault="00CE7C37" w:rsidP="005014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34</w:t>
      </w:r>
      <w:r w:rsidR="00D50AF7" w:rsidRPr="0024266F">
        <w:rPr>
          <w:rFonts w:ascii="Times New Roman" w:eastAsia="Calibri" w:hAnsi="Times New Roman" w:cs="Times New Roman"/>
          <w:sz w:val="24"/>
          <w:szCs w:val="24"/>
        </w:rPr>
        <w:t>.</w:t>
      </w:r>
      <w:r w:rsidR="00501448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="00FE144C">
        <w:rPr>
          <w:rFonts w:ascii="Times New Roman" w:eastAsia="Calibri" w:hAnsi="Times New Roman" w:cs="Times New Roman"/>
          <w:sz w:val="24"/>
          <w:szCs w:val="24"/>
        </w:rPr>
        <w:t>В срок до 01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 xml:space="preserve"> апреля года, следующего за отчетным годом, </w:t>
      </w:r>
      <w:r w:rsidR="005121B8">
        <w:rPr>
          <w:rFonts w:ascii="Times New Roman" w:eastAsia="Calibri" w:hAnsi="Times New Roman" w:cs="Times New Roman"/>
          <w:sz w:val="24"/>
          <w:szCs w:val="24"/>
        </w:rPr>
        <w:t xml:space="preserve">отдел </w:t>
      </w:r>
      <w:r w:rsidR="00A30E24" w:rsidRPr="00AC1E03">
        <w:rPr>
          <w:rFonts w:ascii="Times New Roman" w:eastAsia="Calibri" w:hAnsi="Times New Roman" w:cs="Times New Roman"/>
          <w:sz w:val="24"/>
          <w:szCs w:val="24"/>
        </w:rPr>
        <w:t>КХ</w:t>
      </w:r>
      <w:r w:rsidR="00A30E24">
        <w:rPr>
          <w:rFonts w:ascii="Times New Roman" w:eastAsia="Calibri" w:hAnsi="Times New Roman" w:cs="Times New Roman"/>
          <w:sz w:val="24"/>
          <w:szCs w:val="24"/>
        </w:rPr>
        <w:t>,</w:t>
      </w:r>
      <w:r w:rsidR="00A30E24" w:rsidRPr="00AC1E03">
        <w:rPr>
          <w:rFonts w:ascii="Times New Roman" w:eastAsia="Calibri" w:hAnsi="Times New Roman" w:cs="Times New Roman"/>
          <w:sz w:val="24"/>
          <w:szCs w:val="24"/>
        </w:rPr>
        <w:t xml:space="preserve"> благоустройства и дорожной деятельности</w:t>
      </w:r>
      <w:r w:rsidR="00B153EB" w:rsidRPr="00242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>представляет отчет о реализации муниципальной программы за отчетный финансовый год в электронном виде и на бумажном носителе в Отдел экономики для формирования сводного годового доклада о ходе реализации и об оценке эффективности муниципальных программ за отчетный финансовый год.</w:t>
      </w:r>
      <w:proofErr w:type="gramEnd"/>
    </w:p>
    <w:p w:rsidR="00AB4ED3" w:rsidRPr="0024266F" w:rsidRDefault="00CE7C37" w:rsidP="005014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35</w:t>
      </w:r>
      <w:r w:rsidR="00501448">
        <w:rPr>
          <w:rFonts w:ascii="Times New Roman" w:eastAsia="Calibri" w:hAnsi="Times New Roman" w:cs="Times New Roman"/>
          <w:sz w:val="24"/>
          <w:szCs w:val="24"/>
        </w:rPr>
        <w:t>. 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>Сводный годовой доклад о ходе реализации и об оценке эффективности муниципальных программ размещается на сайте муницип</w:t>
      </w:r>
      <w:r w:rsidR="00A43438">
        <w:rPr>
          <w:rFonts w:ascii="Times New Roman" w:eastAsia="Calibri" w:hAnsi="Times New Roman" w:cs="Times New Roman"/>
          <w:sz w:val="24"/>
          <w:szCs w:val="24"/>
        </w:rPr>
        <w:t xml:space="preserve">ального образования Удомельский городской округ </w:t>
      </w:r>
      <w:r w:rsidR="00AB4ED3" w:rsidRPr="0024266F">
        <w:rPr>
          <w:rFonts w:ascii="Times New Roman" w:eastAsia="Calibri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AB4ED3" w:rsidRPr="0024266F" w:rsidRDefault="00AB4ED3" w:rsidP="00AB4E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ED3" w:rsidRPr="0024266F" w:rsidRDefault="00AB4ED3" w:rsidP="00AB4E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266F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Pr="0024266F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</w:p>
    <w:p w:rsidR="008E5ADB" w:rsidRPr="0024266F" w:rsidRDefault="008E5ADB" w:rsidP="00A917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266F">
        <w:rPr>
          <w:rFonts w:ascii="Times New Roman" w:eastAsia="Calibri" w:hAnsi="Times New Roman" w:cs="Times New Roman"/>
          <w:sz w:val="24"/>
          <w:szCs w:val="24"/>
        </w:rPr>
        <w:t>Оценка эффективности реализации муниципальной программы</w:t>
      </w:r>
    </w:p>
    <w:p w:rsidR="008E5ADB" w:rsidRPr="0024266F" w:rsidRDefault="00CE7C37" w:rsidP="008E5ADB">
      <w:pPr>
        <w:tabs>
          <w:tab w:val="left" w:pos="362"/>
          <w:tab w:val="left" w:pos="745"/>
          <w:tab w:val="left" w:pos="110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36</w:t>
      </w:r>
      <w:r w:rsidR="00A9170B">
        <w:rPr>
          <w:rFonts w:ascii="Times New Roman" w:eastAsia="Calibri" w:hAnsi="Times New Roman" w:cs="Times New Roman"/>
          <w:sz w:val="24"/>
          <w:szCs w:val="24"/>
        </w:rPr>
        <w:t>. </w:t>
      </w:r>
      <w:r w:rsidR="008E5ADB" w:rsidRPr="0024266F">
        <w:rPr>
          <w:rFonts w:ascii="Times New Roman" w:eastAsia="Calibri" w:hAnsi="Times New Roman" w:cs="Times New Roman"/>
          <w:sz w:val="24"/>
          <w:szCs w:val="24"/>
        </w:rPr>
        <w:t xml:space="preserve">Оценка эффективности реализации муниципальной программы осуществляется </w:t>
      </w:r>
      <w:r w:rsidR="00E0704A" w:rsidRPr="00AC1E03">
        <w:rPr>
          <w:rFonts w:ascii="Times New Roman" w:eastAsia="Calibri" w:hAnsi="Times New Roman" w:cs="Times New Roman"/>
          <w:sz w:val="24"/>
          <w:szCs w:val="24"/>
        </w:rPr>
        <w:t>отдел</w:t>
      </w:r>
      <w:r w:rsidR="00E0704A">
        <w:rPr>
          <w:rFonts w:ascii="Times New Roman" w:eastAsia="Calibri" w:hAnsi="Times New Roman" w:cs="Times New Roman"/>
          <w:sz w:val="24"/>
          <w:szCs w:val="24"/>
        </w:rPr>
        <w:t>ом</w:t>
      </w:r>
      <w:r w:rsidR="00E0704A" w:rsidRPr="00AC1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04A">
        <w:rPr>
          <w:rFonts w:ascii="Times New Roman" w:eastAsia="Calibri" w:hAnsi="Times New Roman" w:cs="Times New Roman"/>
          <w:sz w:val="24"/>
          <w:szCs w:val="24"/>
        </w:rPr>
        <w:t>коммунального хозяйства,</w:t>
      </w:r>
      <w:r w:rsidR="00E0704A" w:rsidRPr="00AC1E03">
        <w:rPr>
          <w:rFonts w:ascii="Times New Roman" w:eastAsia="Calibri" w:hAnsi="Times New Roman" w:cs="Times New Roman"/>
          <w:sz w:val="24"/>
          <w:szCs w:val="24"/>
        </w:rPr>
        <w:t xml:space="preserve"> благоустройства и дорожной деятельности</w:t>
      </w:r>
      <w:r w:rsidR="00E0704A">
        <w:rPr>
          <w:rFonts w:ascii="Times New Roman" w:eastAsia="Calibri" w:hAnsi="Times New Roman" w:cs="Times New Roman"/>
          <w:sz w:val="24"/>
          <w:szCs w:val="24"/>
        </w:rPr>
        <w:t xml:space="preserve"> Администрации Удомельского городского округа</w:t>
      </w:r>
      <w:r w:rsidR="008E5ADB" w:rsidRPr="0024266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Порядком.</w:t>
      </w:r>
    </w:p>
    <w:p w:rsidR="008E5ADB" w:rsidRPr="0024266F" w:rsidRDefault="00CE7C37" w:rsidP="008E5ADB">
      <w:pPr>
        <w:tabs>
          <w:tab w:val="left" w:pos="362"/>
          <w:tab w:val="left" w:pos="745"/>
          <w:tab w:val="left" w:pos="110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37</w:t>
      </w:r>
      <w:r w:rsidR="008E5ADB" w:rsidRPr="0024266F">
        <w:rPr>
          <w:rFonts w:ascii="Times New Roman" w:eastAsia="Calibri" w:hAnsi="Times New Roman" w:cs="Times New Roman"/>
          <w:sz w:val="24"/>
          <w:szCs w:val="24"/>
        </w:rPr>
        <w:t>.</w:t>
      </w:r>
      <w:r w:rsidR="00A9170B">
        <w:rPr>
          <w:rFonts w:ascii="Times New Roman" w:eastAsia="Calibri" w:hAnsi="Times New Roman" w:cs="Times New Roman"/>
          <w:sz w:val="24"/>
          <w:szCs w:val="24"/>
        </w:rPr>
        <w:t> </w:t>
      </w:r>
      <w:r w:rsidR="008E5ADB" w:rsidRPr="0024266F">
        <w:rPr>
          <w:rFonts w:ascii="Times New Roman" w:eastAsia="Calibri" w:hAnsi="Times New Roman" w:cs="Times New Roman"/>
          <w:sz w:val="24"/>
          <w:szCs w:val="24"/>
        </w:rPr>
        <w:t>Оценка эффективности реализации муниципальной программы осуществляется с помощью следующих критериев:</w:t>
      </w:r>
    </w:p>
    <w:p w:rsidR="008E5ADB" w:rsidRPr="0024266F" w:rsidRDefault="00CE7C37" w:rsidP="008E5ADB">
      <w:pPr>
        <w:tabs>
          <w:tab w:val="left" w:pos="362"/>
          <w:tab w:val="left" w:pos="745"/>
          <w:tab w:val="left" w:pos="110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37</w:t>
      </w:r>
      <w:r w:rsidR="008E5ADB" w:rsidRPr="0024266F">
        <w:rPr>
          <w:rFonts w:ascii="Times New Roman" w:eastAsia="Calibri" w:hAnsi="Times New Roman" w:cs="Times New Roman"/>
          <w:sz w:val="24"/>
          <w:szCs w:val="24"/>
        </w:rPr>
        <w:t>.1.</w:t>
      </w:r>
      <w:r w:rsidR="00A9170B">
        <w:rPr>
          <w:rFonts w:ascii="Times New Roman" w:eastAsia="Calibri" w:hAnsi="Times New Roman" w:cs="Times New Roman"/>
          <w:sz w:val="24"/>
          <w:szCs w:val="24"/>
        </w:rPr>
        <w:t> </w:t>
      </w:r>
      <w:r w:rsidR="008E5ADB" w:rsidRPr="0024266F">
        <w:rPr>
          <w:rFonts w:ascii="Times New Roman" w:eastAsia="Calibri" w:hAnsi="Times New Roman" w:cs="Times New Roman"/>
          <w:sz w:val="24"/>
          <w:szCs w:val="24"/>
        </w:rPr>
        <w:t>критерий эффективности реализации муниципальной программы в отчетном периоде;</w:t>
      </w:r>
    </w:p>
    <w:p w:rsidR="008E5ADB" w:rsidRPr="0024266F" w:rsidRDefault="00CE7C37" w:rsidP="008E5ADB">
      <w:pPr>
        <w:tabs>
          <w:tab w:val="left" w:pos="362"/>
          <w:tab w:val="left" w:pos="745"/>
          <w:tab w:val="left" w:pos="110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37</w:t>
      </w:r>
      <w:r w:rsidR="00A9170B">
        <w:rPr>
          <w:rFonts w:ascii="Times New Roman" w:eastAsia="Calibri" w:hAnsi="Times New Roman" w:cs="Times New Roman"/>
          <w:sz w:val="24"/>
          <w:szCs w:val="24"/>
        </w:rPr>
        <w:t>.2. </w:t>
      </w:r>
      <w:r w:rsidR="008E5ADB" w:rsidRPr="0024266F">
        <w:rPr>
          <w:rFonts w:ascii="Times New Roman" w:eastAsia="Calibri" w:hAnsi="Times New Roman" w:cs="Times New Roman"/>
          <w:sz w:val="24"/>
          <w:szCs w:val="24"/>
        </w:rPr>
        <w:t>индекс освоения бюджетных средств, выделенных на реализацию муниципальной программы в отчетном периоде;</w:t>
      </w:r>
    </w:p>
    <w:p w:rsidR="008E5ADB" w:rsidRPr="0024266F" w:rsidRDefault="00CE7C37" w:rsidP="008E5ADB">
      <w:pPr>
        <w:tabs>
          <w:tab w:val="left" w:pos="362"/>
          <w:tab w:val="left" w:pos="745"/>
          <w:tab w:val="left" w:pos="110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37</w:t>
      </w:r>
      <w:r w:rsidR="00A9170B">
        <w:rPr>
          <w:rFonts w:ascii="Times New Roman" w:eastAsia="Calibri" w:hAnsi="Times New Roman" w:cs="Times New Roman"/>
          <w:sz w:val="24"/>
          <w:szCs w:val="24"/>
        </w:rPr>
        <w:t>.3. </w:t>
      </w:r>
      <w:r w:rsidR="008E5ADB" w:rsidRPr="0024266F">
        <w:rPr>
          <w:rFonts w:ascii="Times New Roman" w:eastAsia="Calibri" w:hAnsi="Times New Roman" w:cs="Times New Roman"/>
          <w:sz w:val="24"/>
          <w:szCs w:val="24"/>
        </w:rPr>
        <w:t>индекс достижения плановых значений показателей муниципальной программы в отчетном периоде».</w:t>
      </w:r>
    </w:p>
    <w:p w:rsidR="00AB4ED3" w:rsidRDefault="00AB4ED3" w:rsidP="00AB4E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266F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Pr="0024266F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</w:p>
    <w:p w:rsidR="008E5ADB" w:rsidRPr="0024266F" w:rsidRDefault="008E5ADB" w:rsidP="008E5A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266F">
        <w:rPr>
          <w:rFonts w:ascii="Times New Roman" w:eastAsia="Calibri" w:hAnsi="Times New Roman" w:cs="Times New Roman"/>
          <w:sz w:val="24"/>
          <w:szCs w:val="24"/>
        </w:rPr>
        <w:t xml:space="preserve">Анализ рисков реализации муниципальной программы </w:t>
      </w:r>
    </w:p>
    <w:p w:rsidR="008E5ADB" w:rsidRPr="0024266F" w:rsidRDefault="008E5ADB" w:rsidP="00A917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266F">
        <w:rPr>
          <w:rFonts w:ascii="Times New Roman" w:eastAsia="Calibri" w:hAnsi="Times New Roman" w:cs="Times New Roman"/>
          <w:sz w:val="24"/>
          <w:szCs w:val="24"/>
        </w:rPr>
        <w:t>и меры по управлению рисками</w:t>
      </w:r>
    </w:p>
    <w:p w:rsidR="008E5ADB" w:rsidRPr="0024266F" w:rsidRDefault="00CE7C37" w:rsidP="00A917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38</w:t>
      </w:r>
      <w:r w:rsidR="00A9170B">
        <w:rPr>
          <w:rFonts w:ascii="Times New Roman" w:eastAsia="Calibri" w:hAnsi="Times New Roman" w:cs="Times New Roman"/>
          <w:sz w:val="24"/>
          <w:szCs w:val="24"/>
        </w:rPr>
        <w:t>. </w:t>
      </w:r>
      <w:r w:rsidR="008E5ADB" w:rsidRPr="0024266F">
        <w:rPr>
          <w:rFonts w:ascii="Times New Roman" w:eastAsia="Calibri" w:hAnsi="Times New Roman" w:cs="Times New Roman"/>
          <w:sz w:val="24"/>
          <w:szCs w:val="24"/>
        </w:rPr>
        <w:t>В процессе реализации муниципальной программы могут проявиться внешние и внутренние риски.</w:t>
      </w:r>
    </w:p>
    <w:p w:rsidR="008E5ADB" w:rsidRPr="0024266F" w:rsidRDefault="00CE7C37" w:rsidP="00A917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39</w:t>
      </w:r>
      <w:r w:rsidR="00A9170B">
        <w:rPr>
          <w:rFonts w:ascii="Times New Roman" w:eastAsia="Calibri" w:hAnsi="Times New Roman" w:cs="Times New Roman"/>
          <w:sz w:val="24"/>
          <w:szCs w:val="24"/>
        </w:rPr>
        <w:t>. </w:t>
      </w:r>
      <w:r w:rsidR="008E5ADB" w:rsidRPr="0024266F">
        <w:rPr>
          <w:rFonts w:ascii="Times New Roman" w:eastAsia="Calibri" w:hAnsi="Times New Roman" w:cs="Times New Roman"/>
          <w:sz w:val="24"/>
          <w:szCs w:val="24"/>
        </w:rPr>
        <w:t>Внешними рисками реализации муниципальной программы являются:</w:t>
      </w:r>
    </w:p>
    <w:p w:rsidR="008E5ADB" w:rsidRPr="0024266F" w:rsidRDefault="00CE7C37" w:rsidP="00A917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39</w:t>
      </w:r>
      <w:r w:rsidR="008E5ADB" w:rsidRPr="0024266F">
        <w:rPr>
          <w:rFonts w:ascii="Times New Roman" w:eastAsia="Calibri" w:hAnsi="Times New Roman" w:cs="Times New Roman"/>
          <w:sz w:val="24"/>
          <w:szCs w:val="24"/>
        </w:rPr>
        <w:t>.1.</w:t>
      </w:r>
      <w:r w:rsidR="00A9170B">
        <w:rPr>
          <w:rFonts w:ascii="Times New Roman" w:eastAsia="Calibri" w:hAnsi="Times New Roman" w:cs="Times New Roman"/>
          <w:sz w:val="24"/>
          <w:szCs w:val="24"/>
        </w:rPr>
        <w:t> </w:t>
      </w:r>
      <w:r w:rsidR="008E5ADB" w:rsidRPr="0024266F">
        <w:rPr>
          <w:rFonts w:ascii="Times New Roman" w:eastAsia="Calibri" w:hAnsi="Times New Roman" w:cs="Times New Roman"/>
          <w:sz w:val="24"/>
          <w:szCs w:val="24"/>
        </w:rPr>
        <w:t>изменение федерального и регионального законодательства в сфере дорожной и транспортной деятельности;</w:t>
      </w:r>
    </w:p>
    <w:p w:rsidR="008E5ADB" w:rsidRPr="0024266F" w:rsidRDefault="00CE7C37" w:rsidP="00A917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39</w:t>
      </w:r>
      <w:r w:rsidR="00A9170B">
        <w:rPr>
          <w:rFonts w:ascii="Times New Roman" w:eastAsia="Calibri" w:hAnsi="Times New Roman" w:cs="Times New Roman"/>
          <w:sz w:val="24"/>
          <w:szCs w:val="24"/>
        </w:rPr>
        <w:t>.2. </w:t>
      </w:r>
      <w:r w:rsidR="008E5ADB" w:rsidRPr="0024266F">
        <w:rPr>
          <w:rFonts w:ascii="Times New Roman" w:eastAsia="Calibri" w:hAnsi="Times New Roman" w:cs="Times New Roman"/>
          <w:sz w:val="24"/>
          <w:szCs w:val="24"/>
        </w:rPr>
        <w:t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8E5ADB" w:rsidRPr="0024266F" w:rsidRDefault="00CE7C37" w:rsidP="00A917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39</w:t>
      </w:r>
      <w:r w:rsidR="00A9170B">
        <w:rPr>
          <w:rFonts w:ascii="Times New Roman" w:eastAsia="Calibri" w:hAnsi="Times New Roman" w:cs="Times New Roman"/>
          <w:sz w:val="24"/>
          <w:szCs w:val="24"/>
        </w:rPr>
        <w:t>.3. </w:t>
      </w:r>
      <w:r w:rsidR="008E5ADB" w:rsidRPr="0024266F">
        <w:rPr>
          <w:rFonts w:ascii="Times New Roman" w:eastAsia="Calibri" w:hAnsi="Times New Roman" w:cs="Times New Roman"/>
          <w:sz w:val="24"/>
          <w:szCs w:val="24"/>
        </w:rPr>
        <w:t>стихийные бедствия и техногенные катастрофы;</w:t>
      </w:r>
    </w:p>
    <w:p w:rsidR="008E5ADB" w:rsidRPr="0024266F" w:rsidRDefault="00CE7C37" w:rsidP="00A917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39</w:t>
      </w:r>
      <w:r w:rsidR="00A9170B">
        <w:rPr>
          <w:rFonts w:ascii="Times New Roman" w:eastAsia="Calibri" w:hAnsi="Times New Roman" w:cs="Times New Roman"/>
          <w:sz w:val="24"/>
          <w:szCs w:val="24"/>
        </w:rPr>
        <w:t>.4. </w:t>
      </w:r>
      <w:r w:rsidR="008E5ADB" w:rsidRPr="0024266F">
        <w:rPr>
          <w:rFonts w:ascii="Times New Roman" w:eastAsia="Calibri" w:hAnsi="Times New Roman" w:cs="Times New Roman"/>
          <w:sz w:val="24"/>
          <w:szCs w:val="24"/>
        </w:rPr>
        <w:t>ухудшение социально-экономического положения Удомельского городского округа.</w:t>
      </w:r>
    </w:p>
    <w:p w:rsidR="008E5ADB" w:rsidRPr="0024266F" w:rsidRDefault="00CE7C37" w:rsidP="00A917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40</w:t>
      </w:r>
      <w:r w:rsidR="00A9170B">
        <w:rPr>
          <w:rFonts w:ascii="Times New Roman" w:eastAsia="Calibri" w:hAnsi="Times New Roman" w:cs="Times New Roman"/>
          <w:sz w:val="24"/>
          <w:szCs w:val="24"/>
        </w:rPr>
        <w:t>. </w:t>
      </w:r>
      <w:r w:rsidR="008E5ADB" w:rsidRPr="0024266F">
        <w:rPr>
          <w:rFonts w:ascii="Times New Roman" w:eastAsia="Calibri" w:hAnsi="Times New Roman" w:cs="Times New Roman"/>
          <w:sz w:val="24"/>
          <w:szCs w:val="24"/>
        </w:rPr>
        <w:t>Внутренними рисками реализации муниципальной программы являются:</w:t>
      </w:r>
    </w:p>
    <w:p w:rsidR="008E5ADB" w:rsidRPr="0024266F" w:rsidRDefault="00CE7C37" w:rsidP="00A917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40</w:t>
      </w:r>
      <w:r w:rsidR="008E5ADB" w:rsidRPr="0024266F">
        <w:rPr>
          <w:rFonts w:ascii="Times New Roman" w:eastAsia="Calibri" w:hAnsi="Times New Roman" w:cs="Times New Roman"/>
          <w:sz w:val="24"/>
          <w:szCs w:val="24"/>
        </w:rPr>
        <w:t>.1.</w:t>
      </w:r>
      <w:r w:rsidR="00A9170B">
        <w:rPr>
          <w:rFonts w:ascii="Times New Roman" w:eastAsia="Calibri" w:hAnsi="Times New Roman" w:cs="Times New Roman"/>
          <w:sz w:val="24"/>
          <w:szCs w:val="24"/>
        </w:rPr>
        <w:t> </w:t>
      </w:r>
      <w:r w:rsidR="008E5ADB" w:rsidRPr="0024266F">
        <w:rPr>
          <w:rFonts w:ascii="Times New Roman" w:eastAsia="Calibri" w:hAnsi="Times New Roman" w:cs="Times New Roman"/>
          <w:sz w:val="24"/>
          <w:szCs w:val="24"/>
        </w:rPr>
        <w:t>нестабильное поступление финансовых средств, необходимых для реа</w:t>
      </w:r>
      <w:r>
        <w:rPr>
          <w:rFonts w:ascii="Times New Roman" w:eastAsia="Calibri" w:hAnsi="Times New Roman" w:cs="Times New Roman"/>
          <w:sz w:val="24"/>
          <w:szCs w:val="24"/>
        </w:rPr>
        <w:t>лизации муниципальной программы.</w:t>
      </w:r>
    </w:p>
    <w:p w:rsidR="008E5ADB" w:rsidRPr="0024266F" w:rsidRDefault="00CE7C37" w:rsidP="00A917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41</w:t>
      </w:r>
      <w:r w:rsidR="00A9170B">
        <w:rPr>
          <w:rFonts w:ascii="Times New Roman" w:eastAsia="Calibri" w:hAnsi="Times New Roman" w:cs="Times New Roman"/>
          <w:sz w:val="24"/>
          <w:szCs w:val="24"/>
        </w:rPr>
        <w:t>. </w:t>
      </w:r>
      <w:r w:rsidR="008E5ADB" w:rsidRPr="0024266F">
        <w:rPr>
          <w:rFonts w:ascii="Times New Roman" w:eastAsia="Calibri" w:hAnsi="Times New Roman" w:cs="Times New Roman"/>
          <w:sz w:val="24"/>
          <w:szCs w:val="24"/>
        </w:rPr>
        <w:t>Для минимизации последствий наступления указанных внутренних рисков планируется принятие следующих шагов:</w:t>
      </w:r>
    </w:p>
    <w:p w:rsidR="008E5ADB" w:rsidRPr="0024266F" w:rsidRDefault="00CE7C37" w:rsidP="00A917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41</w:t>
      </w:r>
      <w:r w:rsidR="008E5ADB" w:rsidRPr="0024266F">
        <w:rPr>
          <w:rFonts w:ascii="Times New Roman" w:eastAsia="Calibri" w:hAnsi="Times New Roman" w:cs="Times New Roman"/>
          <w:sz w:val="24"/>
          <w:szCs w:val="24"/>
        </w:rPr>
        <w:t>.1.</w:t>
      </w:r>
      <w:r w:rsidR="00A9170B">
        <w:rPr>
          <w:rFonts w:ascii="Times New Roman" w:eastAsia="Calibri" w:hAnsi="Times New Roman" w:cs="Times New Roman"/>
          <w:sz w:val="24"/>
          <w:szCs w:val="24"/>
        </w:rPr>
        <w:t> </w:t>
      </w:r>
      <w:r w:rsidR="008E5ADB" w:rsidRPr="002B78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принятие решений по результатам ежеквартальной оценки выполнения ответственными исполнителями отдела </w:t>
      </w:r>
      <w:r w:rsidR="002B7834" w:rsidRPr="002B78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коммунального хозяйства, благоустройства и дорожной деятельности Администрации Удомельского городского округа</w:t>
      </w:r>
      <w:r w:rsidR="008E5ADB" w:rsidRPr="002B78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ежегодного плана мероприятий по реализации муниципальной программы;</w:t>
      </w:r>
    </w:p>
    <w:p w:rsidR="008E5ADB" w:rsidRPr="0024266F" w:rsidRDefault="00CE7C37" w:rsidP="00A917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41</w:t>
      </w:r>
      <w:r w:rsidR="00A9170B">
        <w:rPr>
          <w:rFonts w:ascii="Times New Roman" w:eastAsia="Calibri" w:hAnsi="Times New Roman" w:cs="Times New Roman"/>
          <w:sz w:val="24"/>
          <w:szCs w:val="24"/>
        </w:rPr>
        <w:t>.2. </w:t>
      </w:r>
      <w:r w:rsidR="008E5ADB" w:rsidRPr="0024266F">
        <w:rPr>
          <w:rFonts w:ascii="Times New Roman" w:eastAsia="Calibri" w:hAnsi="Times New Roman" w:cs="Times New Roman"/>
          <w:sz w:val="24"/>
          <w:szCs w:val="24"/>
        </w:rPr>
        <w:t>корректировка (при необходимости) ежегодного плана мероприятий по реализации муниципальной программы;</w:t>
      </w:r>
    </w:p>
    <w:p w:rsidR="008E5ADB" w:rsidRPr="008E5ADB" w:rsidRDefault="00CE7C37" w:rsidP="00000B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41</w:t>
      </w:r>
      <w:r w:rsidR="00A9170B">
        <w:rPr>
          <w:rFonts w:ascii="Times New Roman" w:eastAsia="Calibri" w:hAnsi="Times New Roman" w:cs="Times New Roman"/>
          <w:sz w:val="24"/>
          <w:szCs w:val="24"/>
        </w:rPr>
        <w:t>.3. </w:t>
      </w:r>
      <w:r w:rsidR="008E5ADB" w:rsidRPr="0024266F">
        <w:rPr>
          <w:rFonts w:ascii="Times New Roman" w:eastAsia="Calibri" w:hAnsi="Times New Roman" w:cs="Times New Roman"/>
          <w:sz w:val="24"/>
          <w:szCs w:val="24"/>
        </w:rPr>
        <w:t>своевременное внесение изме</w:t>
      </w:r>
      <w:r>
        <w:rPr>
          <w:rFonts w:ascii="Times New Roman" w:eastAsia="Calibri" w:hAnsi="Times New Roman" w:cs="Times New Roman"/>
          <w:sz w:val="24"/>
          <w:szCs w:val="24"/>
        </w:rPr>
        <w:t>нений в муниципальную программу.</w:t>
      </w:r>
    </w:p>
    <w:sectPr w:rsidR="008E5ADB" w:rsidRPr="008E5ADB" w:rsidSect="008617AF">
      <w:headerReference w:type="default" r:id="rId8"/>
      <w:pgSz w:w="11906" w:h="16838"/>
      <w:pgMar w:top="1134" w:right="566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E2A" w:rsidRDefault="00FF4E2A" w:rsidP="00701CBF">
      <w:pPr>
        <w:spacing w:after="0" w:line="240" w:lineRule="auto"/>
      </w:pPr>
      <w:r>
        <w:separator/>
      </w:r>
    </w:p>
  </w:endnote>
  <w:endnote w:type="continuationSeparator" w:id="0">
    <w:p w:rsidR="00FF4E2A" w:rsidRDefault="00FF4E2A" w:rsidP="0070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E2A" w:rsidRDefault="00FF4E2A" w:rsidP="00701CBF">
      <w:pPr>
        <w:spacing w:after="0" w:line="240" w:lineRule="auto"/>
      </w:pPr>
      <w:r>
        <w:separator/>
      </w:r>
    </w:p>
  </w:footnote>
  <w:footnote w:type="continuationSeparator" w:id="0">
    <w:p w:rsidR="00FF4E2A" w:rsidRDefault="00FF4E2A" w:rsidP="0070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38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E144C" w:rsidRPr="00B8470C" w:rsidRDefault="0005623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47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E144C" w:rsidRPr="00B847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847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558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B847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144C" w:rsidRDefault="00FE14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5760"/>
    <w:multiLevelType w:val="hybridMultilevel"/>
    <w:tmpl w:val="699867B0"/>
    <w:lvl w:ilvl="0" w:tplc="BAAE5C16">
      <w:start w:val="1"/>
      <w:numFmt w:val="bullet"/>
      <w:lvlText w:val="-"/>
      <w:lvlJc w:val="left"/>
      <w:pPr>
        <w:ind w:left="89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3FA72ABA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108E"/>
    <w:rsid w:val="00000BD1"/>
    <w:rsid w:val="00001605"/>
    <w:rsid w:val="00014FAE"/>
    <w:rsid w:val="00016EF7"/>
    <w:rsid w:val="00022514"/>
    <w:rsid w:val="00025580"/>
    <w:rsid w:val="00025C56"/>
    <w:rsid w:val="0002726A"/>
    <w:rsid w:val="00030A91"/>
    <w:rsid w:val="000416C9"/>
    <w:rsid w:val="00043074"/>
    <w:rsid w:val="00055F15"/>
    <w:rsid w:val="0005623F"/>
    <w:rsid w:val="00064BA4"/>
    <w:rsid w:val="00067678"/>
    <w:rsid w:val="000677CA"/>
    <w:rsid w:val="00067D2A"/>
    <w:rsid w:val="00082108"/>
    <w:rsid w:val="0008537C"/>
    <w:rsid w:val="00090435"/>
    <w:rsid w:val="000965C3"/>
    <w:rsid w:val="000A18A7"/>
    <w:rsid w:val="000B1DCB"/>
    <w:rsid w:val="000B2847"/>
    <w:rsid w:val="000B6722"/>
    <w:rsid w:val="000C06F7"/>
    <w:rsid w:val="000C1033"/>
    <w:rsid w:val="000C11B2"/>
    <w:rsid w:val="000C5D9C"/>
    <w:rsid w:val="000C689D"/>
    <w:rsid w:val="000F2528"/>
    <w:rsid w:val="000F7424"/>
    <w:rsid w:val="000F7B82"/>
    <w:rsid w:val="00101010"/>
    <w:rsid w:val="001015AA"/>
    <w:rsid w:val="00112F2E"/>
    <w:rsid w:val="00117A79"/>
    <w:rsid w:val="0012026C"/>
    <w:rsid w:val="00120F1B"/>
    <w:rsid w:val="00121DED"/>
    <w:rsid w:val="00123A29"/>
    <w:rsid w:val="00125D63"/>
    <w:rsid w:val="00126A69"/>
    <w:rsid w:val="001341A7"/>
    <w:rsid w:val="00134682"/>
    <w:rsid w:val="0014666F"/>
    <w:rsid w:val="00151CA0"/>
    <w:rsid w:val="00152FE7"/>
    <w:rsid w:val="001544DD"/>
    <w:rsid w:val="00156483"/>
    <w:rsid w:val="001575DE"/>
    <w:rsid w:val="00160A6E"/>
    <w:rsid w:val="00163229"/>
    <w:rsid w:val="00164231"/>
    <w:rsid w:val="00165738"/>
    <w:rsid w:val="00165CCC"/>
    <w:rsid w:val="0016756B"/>
    <w:rsid w:val="0017085D"/>
    <w:rsid w:val="00171E91"/>
    <w:rsid w:val="00176A38"/>
    <w:rsid w:val="0018257B"/>
    <w:rsid w:val="00192493"/>
    <w:rsid w:val="00195B46"/>
    <w:rsid w:val="001A0742"/>
    <w:rsid w:val="001A15F3"/>
    <w:rsid w:val="001B3F2A"/>
    <w:rsid w:val="001B5F8E"/>
    <w:rsid w:val="001C7E6C"/>
    <w:rsid w:val="001D2263"/>
    <w:rsid w:val="001E1CA0"/>
    <w:rsid w:val="001E26CA"/>
    <w:rsid w:val="001E2F99"/>
    <w:rsid w:val="001F3A3F"/>
    <w:rsid w:val="001F523C"/>
    <w:rsid w:val="002046B7"/>
    <w:rsid w:val="00211616"/>
    <w:rsid w:val="00213B3B"/>
    <w:rsid w:val="00216A4E"/>
    <w:rsid w:val="00217EC4"/>
    <w:rsid w:val="002262FB"/>
    <w:rsid w:val="00241261"/>
    <w:rsid w:val="0024266F"/>
    <w:rsid w:val="00255A9D"/>
    <w:rsid w:val="002649AF"/>
    <w:rsid w:val="00274AFF"/>
    <w:rsid w:val="00275484"/>
    <w:rsid w:val="0027598C"/>
    <w:rsid w:val="002771D0"/>
    <w:rsid w:val="00282F4D"/>
    <w:rsid w:val="00286657"/>
    <w:rsid w:val="0028672A"/>
    <w:rsid w:val="00287A09"/>
    <w:rsid w:val="00291C1E"/>
    <w:rsid w:val="0029369E"/>
    <w:rsid w:val="0029662D"/>
    <w:rsid w:val="0029778E"/>
    <w:rsid w:val="002B30B4"/>
    <w:rsid w:val="002B53A2"/>
    <w:rsid w:val="002B6AEF"/>
    <w:rsid w:val="002B6DC8"/>
    <w:rsid w:val="002B7834"/>
    <w:rsid w:val="002C455F"/>
    <w:rsid w:val="002C5A84"/>
    <w:rsid w:val="002D2B82"/>
    <w:rsid w:val="002D2D3F"/>
    <w:rsid w:val="002D3E2B"/>
    <w:rsid w:val="002E582C"/>
    <w:rsid w:val="002E7140"/>
    <w:rsid w:val="002F0D7E"/>
    <w:rsid w:val="002F1B41"/>
    <w:rsid w:val="002F336C"/>
    <w:rsid w:val="002F728E"/>
    <w:rsid w:val="00301584"/>
    <w:rsid w:val="00307A97"/>
    <w:rsid w:val="0031030B"/>
    <w:rsid w:val="00322633"/>
    <w:rsid w:val="00327187"/>
    <w:rsid w:val="00327D53"/>
    <w:rsid w:val="00330829"/>
    <w:rsid w:val="003360FA"/>
    <w:rsid w:val="00336921"/>
    <w:rsid w:val="00340D19"/>
    <w:rsid w:val="003512A1"/>
    <w:rsid w:val="0035281D"/>
    <w:rsid w:val="00360378"/>
    <w:rsid w:val="00363916"/>
    <w:rsid w:val="00372C9F"/>
    <w:rsid w:val="00375A58"/>
    <w:rsid w:val="00391D25"/>
    <w:rsid w:val="0039398B"/>
    <w:rsid w:val="00394A0E"/>
    <w:rsid w:val="003962BB"/>
    <w:rsid w:val="00396359"/>
    <w:rsid w:val="003A1650"/>
    <w:rsid w:val="003B5693"/>
    <w:rsid w:val="003B6296"/>
    <w:rsid w:val="003C2884"/>
    <w:rsid w:val="003D0366"/>
    <w:rsid w:val="003D1AC6"/>
    <w:rsid w:val="003D51AB"/>
    <w:rsid w:val="003E3627"/>
    <w:rsid w:val="003E7CEF"/>
    <w:rsid w:val="003F4FE3"/>
    <w:rsid w:val="003F603A"/>
    <w:rsid w:val="003F772A"/>
    <w:rsid w:val="004122B1"/>
    <w:rsid w:val="00416411"/>
    <w:rsid w:val="00417E79"/>
    <w:rsid w:val="00420722"/>
    <w:rsid w:val="0042234A"/>
    <w:rsid w:val="0042719E"/>
    <w:rsid w:val="004350A5"/>
    <w:rsid w:val="00442662"/>
    <w:rsid w:val="00443B9D"/>
    <w:rsid w:val="0044701F"/>
    <w:rsid w:val="00453EB4"/>
    <w:rsid w:val="0046174C"/>
    <w:rsid w:val="00465CDE"/>
    <w:rsid w:val="00471DB9"/>
    <w:rsid w:val="00491FD5"/>
    <w:rsid w:val="00495A6F"/>
    <w:rsid w:val="004B05C9"/>
    <w:rsid w:val="004B4CFE"/>
    <w:rsid w:val="004B59DB"/>
    <w:rsid w:val="004D4CD3"/>
    <w:rsid w:val="004D511C"/>
    <w:rsid w:val="004D688C"/>
    <w:rsid w:val="004D71E5"/>
    <w:rsid w:val="00501448"/>
    <w:rsid w:val="005053D9"/>
    <w:rsid w:val="005060CF"/>
    <w:rsid w:val="00506BE7"/>
    <w:rsid w:val="005116EB"/>
    <w:rsid w:val="005121B8"/>
    <w:rsid w:val="00515E5F"/>
    <w:rsid w:val="0051635A"/>
    <w:rsid w:val="00517D16"/>
    <w:rsid w:val="0052554C"/>
    <w:rsid w:val="00534873"/>
    <w:rsid w:val="00547EDF"/>
    <w:rsid w:val="0055360B"/>
    <w:rsid w:val="00555831"/>
    <w:rsid w:val="005618EC"/>
    <w:rsid w:val="005623D6"/>
    <w:rsid w:val="00562BA9"/>
    <w:rsid w:val="00590AF6"/>
    <w:rsid w:val="005967C7"/>
    <w:rsid w:val="00597C90"/>
    <w:rsid w:val="005A14C0"/>
    <w:rsid w:val="005A20CE"/>
    <w:rsid w:val="005A474D"/>
    <w:rsid w:val="005A47AB"/>
    <w:rsid w:val="005A4F1C"/>
    <w:rsid w:val="005B1492"/>
    <w:rsid w:val="005B1A22"/>
    <w:rsid w:val="005B1DA7"/>
    <w:rsid w:val="005B5BF0"/>
    <w:rsid w:val="005D0155"/>
    <w:rsid w:val="005D4EC9"/>
    <w:rsid w:val="005D5294"/>
    <w:rsid w:val="005D70CA"/>
    <w:rsid w:val="005D741D"/>
    <w:rsid w:val="005D7F6C"/>
    <w:rsid w:val="005E3409"/>
    <w:rsid w:val="005E4E3A"/>
    <w:rsid w:val="005F38A4"/>
    <w:rsid w:val="005F4EE9"/>
    <w:rsid w:val="00605EEF"/>
    <w:rsid w:val="006063A1"/>
    <w:rsid w:val="006070FF"/>
    <w:rsid w:val="00607D38"/>
    <w:rsid w:val="0061768B"/>
    <w:rsid w:val="00623B1D"/>
    <w:rsid w:val="00625C45"/>
    <w:rsid w:val="00630A36"/>
    <w:rsid w:val="006335D2"/>
    <w:rsid w:val="00645AC9"/>
    <w:rsid w:val="00664296"/>
    <w:rsid w:val="006650A0"/>
    <w:rsid w:val="00667660"/>
    <w:rsid w:val="006678E6"/>
    <w:rsid w:val="006725DC"/>
    <w:rsid w:val="006763E3"/>
    <w:rsid w:val="00687B0C"/>
    <w:rsid w:val="00690386"/>
    <w:rsid w:val="00690A98"/>
    <w:rsid w:val="0069143B"/>
    <w:rsid w:val="0069370D"/>
    <w:rsid w:val="006A300B"/>
    <w:rsid w:val="006A4A32"/>
    <w:rsid w:val="006A5CF5"/>
    <w:rsid w:val="006A73E3"/>
    <w:rsid w:val="006B312E"/>
    <w:rsid w:val="006B6075"/>
    <w:rsid w:val="006B714A"/>
    <w:rsid w:val="006B74D0"/>
    <w:rsid w:val="006C0271"/>
    <w:rsid w:val="006C7867"/>
    <w:rsid w:val="006D0DAC"/>
    <w:rsid w:val="006E0486"/>
    <w:rsid w:val="006E5522"/>
    <w:rsid w:val="006E7C60"/>
    <w:rsid w:val="006F05CA"/>
    <w:rsid w:val="006F2E9B"/>
    <w:rsid w:val="006F457E"/>
    <w:rsid w:val="00701CBF"/>
    <w:rsid w:val="007054F1"/>
    <w:rsid w:val="00713C42"/>
    <w:rsid w:val="00714C21"/>
    <w:rsid w:val="00716F4F"/>
    <w:rsid w:val="007272DC"/>
    <w:rsid w:val="00730CC5"/>
    <w:rsid w:val="007317E5"/>
    <w:rsid w:val="007327C6"/>
    <w:rsid w:val="007349B3"/>
    <w:rsid w:val="00736377"/>
    <w:rsid w:val="00740711"/>
    <w:rsid w:val="007424FA"/>
    <w:rsid w:val="00743176"/>
    <w:rsid w:val="00744BEA"/>
    <w:rsid w:val="00751CC2"/>
    <w:rsid w:val="00752463"/>
    <w:rsid w:val="00756132"/>
    <w:rsid w:val="0076146E"/>
    <w:rsid w:val="00767E86"/>
    <w:rsid w:val="00773851"/>
    <w:rsid w:val="00792B0C"/>
    <w:rsid w:val="00796448"/>
    <w:rsid w:val="007A3245"/>
    <w:rsid w:val="007C49A6"/>
    <w:rsid w:val="007E2738"/>
    <w:rsid w:val="007E3F54"/>
    <w:rsid w:val="008002CE"/>
    <w:rsid w:val="00804400"/>
    <w:rsid w:val="0080558A"/>
    <w:rsid w:val="0080776D"/>
    <w:rsid w:val="0081354F"/>
    <w:rsid w:val="00817488"/>
    <w:rsid w:val="008246AF"/>
    <w:rsid w:val="008247F3"/>
    <w:rsid w:val="008443D5"/>
    <w:rsid w:val="008446FC"/>
    <w:rsid w:val="0085418B"/>
    <w:rsid w:val="00861206"/>
    <w:rsid w:val="008612EC"/>
    <w:rsid w:val="008617AF"/>
    <w:rsid w:val="0086557C"/>
    <w:rsid w:val="008704AD"/>
    <w:rsid w:val="00873088"/>
    <w:rsid w:val="00883115"/>
    <w:rsid w:val="00884B00"/>
    <w:rsid w:val="0089055B"/>
    <w:rsid w:val="0089101A"/>
    <w:rsid w:val="008A0819"/>
    <w:rsid w:val="008A7E1A"/>
    <w:rsid w:val="008B4697"/>
    <w:rsid w:val="008B7727"/>
    <w:rsid w:val="008C2CE2"/>
    <w:rsid w:val="008C4A56"/>
    <w:rsid w:val="008E3B03"/>
    <w:rsid w:val="008E3F3F"/>
    <w:rsid w:val="008E5ADB"/>
    <w:rsid w:val="008F5650"/>
    <w:rsid w:val="00902519"/>
    <w:rsid w:val="00902AAE"/>
    <w:rsid w:val="00913A48"/>
    <w:rsid w:val="00914406"/>
    <w:rsid w:val="009225CE"/>
    <w:rsid w:val="00924602"/>
    <w:rsid w:val="0092544E"/>
    <w:rsid w:val="00931C19"/>
    <w:rsid w:val="00941083"/>
    <w:rsid w:val="00941AB0"/>
    <w:rsid w:val="009451CF"/>
    <w:rsid w:val="009535F0"/>
    <w:rsid w:val="009578D1"/>
    <w:rsid w:val="0096121B"/>
    <w:rsid w:val="00961CB5"/>
    <w:rsid w:val="009629C2"/>
    <w:rsid w:val="00963147"/>
    <w:rsid w:val="009669FA"/>
    <w:rsid w:val="00967BE4"/>
    <w:rsid w:val="009A3AA0"/>
    <w:rsid w:val="009C0B84"/>
    <w:rsid w:val="009C21F1"/>
    <w:rsid w:val="009C6B2E"/>
    <w:rsid w:val="009D135A"/>
    <w:rsid w:val="009F1CA9"/>
    <w:rsid w:val="009F565A"/>
    <w:rsid w:val="00A00DAE"/>
    <w:rsid w:val="00A16D81"/>
    <w:rsid w:val="00A1749C"/>
    <w:rsid w:val="00A2323C"/>
    <w:rsid w:val="00A23BA5"/>
    <w:rsid w:val="00A30E24"/>
    <w:rsid w:val="00A32EDC"/>
    <w:rsid w:val="00A3708D"/>
    <w:rsid w:val="00A37C25"/>
    <w:rsid w:val="00A40334"/>
    <w:rsid w:val="00A42318"/>
    <w:rsid w:val="00A43438"/>
    <w:rsid w:val="00A503BC"/>
    <w:rsid w:val="00A70643"/>
    <w:rsid w:val="00A76F99"/>
    <w:rsid w:val="00A81A43"/>
    <w:rsid w:val="00A872FC"/>
    <w:rsid w:val="00A9170B"/>
    <w:rsid w:val="00A934C7"/>
    <w:rsid w:val="00AA4648"/>
    <w:rsid w:val="00AA7BC8"/>
    <w:rsid w:val="00AB4ED3"/>
    <w:rsid w:val="00AB6E38"/>
    <w:rsid w:val="00AC1E03"/>
    <w:rsid w:val="00AC259E"/>
    <w:rsid w:val="00AC52FC"/>
    <w:rsid w:val="00AD02F7"/>
    <w:rsid w:val="00AD1A23"/>
    <w:rsid w:val="00AD3528"/>
    <w:rsid w:val="00AF2D61"/>
    <w:rsid w:val="00B059B8"/>
    <w:rsid w:val="00B14E6B"/>
    <w:rsid w:val="00B153EB"/>
    <w:rsid w:val="00B15A6E"/>
    <w:rsid w:val="00B2173E"/>
    <w:rsid w:val="00B24207"/>
    <w:rsid w:val="00B245DF"/>
    <w:rsid w:val="00B50574"/>
    <w:rsid w:val="00B677C3"/>
    <w:rsid w:val="00B72486"/>
    <w:rsid w:val="00B77E63"/>
    <w:rsid w:val="00B8470C"/>
    <w:rsid w:val="00B8491C"/>
    <w:rsid w:val="00B9384D"/>
    <w:rsid w:val="00B95260"/>
    <w:rsid w:val="00BB108E"/>
    <w:rsid w:val="00BB1F4B"/>
    <w:rsid w:val="00BB5119"/>
    <w:rsid w:val="00BB53B9"/>
    <w:rsid w:val="00BC04B0"/>
    <w:rsid w:val="00BC306D"/>
    <w:rsid w:val="00BE17B6"/>
    <w:rsid w:val="00BE43E8"/>
    <w:rsid w:val="00BF1432"/>
    <w:rsid w:val="00BF1FA5"/>
    <w:rsid w:val="00BF456D"/>
    <w:rsid w:val="00C1127B"/>
    <w:rsid w:val="00C12767"/>
    <w:rsid w:val="00C207FA"/>
    <w:rsid w:val="00C2334D"/>
    <w:rsid w:val="00C23BA3"/>
    <w:rsid w:val="00C25F99"/>
    <w:rsid w:val="00C33DED"/>
    <w:rsid w:val="00C34812"/>
    <w:rsid w:val="00C370DA"/>
    <w:rsid w:val="00C4108E"/>
    <w:rsid w:val="00C546C0"/>
    <w:rsid w:val="00C548C4"/>
    <w:rsid w:val="00C54C51"/>
    <w:rsid w:val="00C61F64"/>
    <w:rsid w:val="00C67138"/>
    <w:rsid w:val="00C762AD"/>
    <w:rsid w:val="00C90E67"/>
    <w:rsid w:val="00C93804"/>
    <w:rsid w:val="00C95CA7"/>
    <w:rsid w:val="00C960BA"/>
    <w:rsid w:val="00CA368F"/>
    <w:rsid w:val="00CA64C5"/>
    <w:rsid w:val="00CB69A4"/>
    <w:rsid w:val="00CC2135"/>
    <w:rsid w:val="00CE0EEC"/>
    <w:rsid w:val="00CE7C37"/>
    <w:rsid w:val="00D11897"/>
    <w:rsid w:val="00D13C3B"/>
    <w:rsid w:val="00D15095"/>
    <w:rsid w:val="00D23BFF"/>
    <w:rsid w:val="00D40E03"/>
    <w:rsid w:val="00D42C52"/>
    <w:rsid w:val="00D45DD6"/>
    <w:rsid w:val="00D46121"/>
    <w:rsid w:val="00D464F9"/>
    <w:rsid w:val="00D50AF7"/>
    <w:rsid w:val="00D57AAC"/>
    <w:rsid w:val="00D624F4"/>
    <w:rsid w:val="00D65E00"/>
    <w:rsid w:val="00D7369F"/>
    <w:rsid w:val="00D73DA2"/>
    <w:rsid w:val="00D751BD"/>
    <w:rsid w:val="00D77268"/>
    <w:rsid w:val="00D807B8"/>
    <w:rsid w:val="00D81729"/>
    <w:rsid w:val="00D84F7B"/>
    <w:rsid w:val="00D87248"/>
    <w:rsid w:val="00DA32F1"/>
    <w:rsid w:val="00DA7600"/>
    <w:rsid w:val="00DB2F69"/>
    <w:rsid w:val="00DC321D"/>
    <w:rsid w:val="00DD0071"/>
    <w:rsid w:val="00DE0696"/>
    <w:rsid w:val="00DE33CD"/>
    <w:rsid w:val="00DF014A"/>
    <w:rsid w:val="00DF7698"/>
    <w:rsid w:val="00E00D1F"/>
    <w:rsid w:val="00E022B9"/>
    <w:rsid w:val="00E05432"/>
    <w:rsid w:val="00E06812"/>
    <w:rsid w:val="00E068C9"/>
    <w:rsid w:val="00E0704A"/>
    <w:rsid w:val="00E14028"/>
    <w:rsid w:val="00E22A48"/>
    <w:rsid w:val="00E24341"/>
    <w:rsid w:val="00E25CBD"/>
    <w:rsid w:val="00E25FD4"/>
    <w:rsid w:val="00E37450"/>
    <w:rsid w:val="00E42615"/>
    <w:rsid w:val="00E46AE4"/>
    <w:rsid w:val="00E5642B"/>
    <w:rsid w:val="00E61BAB"/>
    <w:rsid w:val="00E65896"/>
    <w:rsid w:val="00E723AB"/>
    <w:rsid w:val="00E734C7"/>
    <w:rsid w:val="00E74923"/>
    <w:rsid w:val="00E7579A"/>
    <w:rsid w:val="00E83854"/>
    <w:rsid w:val="00E83FD2"/>
    <w:rsid w:val="00E962D3"/>
    <w:rsid w:val="00E96519"/>
    <w:rsid w:val="00EA4C20"/>
    <w:rsid w:val="00EA75CD"/>
    <w:rsid w:val="00EB37EF"/>
    <w:rsid w:val="00EC0933"/>
    <w:rsid w:val="00EC2248"/>
    <w:rsid w:val="00EC2F49"/>
    <w:rsid w:val="00EC395A"/>
    <w:rsid w:val="00ED3C74"/>
    <w:rsid w:val="00ED7530"/>
    <w:rsid w:val="00EE464F"/>
    <w:rsid w:val="00EF1826"/>
    <w:rsid w:val="00EF631B"/>
    <w:rsid w:val="00EF6518"/>
    <w:rsid w:val="00EF7934"/>
    <w:rsid w:val="00F0000A"/>
    <w:rsid w:val="00F04D83"/>
    <w:rsid w:val="00F05623"/>
    <w:rsid w:val="00F11A34"/>
    <w:rsid w:val="00F144D8"/>
    <w:rsid w:val="00F147EC"/>
    <w:rsid w:val="00F16C98"/>
    <w:rsid w:val="00F16E6C"/>
    <w:rsid w:val="00F2199B"/>
    <w:rsid w:val="00F27521"/>
    <w:rsid w:val="00F33DAE"/>
    <w:rsid w:val="00F452C3"/>
    <w:rsid w:val="00F46E9D"/>
    <w:rsid w:val="00F5206C"/>
    <w:rsid w:val="00F53C8B"/>
    <w:rsid w:val="00F56442"/>
    <w:rsid w:val="00F57F3E"/>
    <w:rsid w:val="00F7228D"/>
    <w:rsid w:val="00F776EE"/>
    <w:rsid w:val="00F90EC6"/>
    <w:rsid w:val="00FA33FA"/>
    <w:rsid w:val="00FA47BD"/>
    <w:rsid w:val="00FA7B38"/>
    <w:rsid w:val="00FA7D7C"/>
    <w:rsid w:val="00FB20FF"/>
    <w:rsid w:val="00FB23B4"/>
    <w:rsid w:val="00FB3B33"/>
    <w:rsid w:val="00FC1456"/>
    <w:rsid w:val="00FC3221"/>
    <w:rsid w:val="00FD512F"/>
    <w:rsid w:val="00FE144C"/>
    <w:rsid w:val="00FE4191"/>
    <w:rsid w:val="00FE7969"/>
    <w:rsid w:val="00FF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76"/>
  </w:style>
  <w:style w:type="paragraph" w:styleId="1">
    <w:name w:val="heading 1"/>
    <w:basedOn w:val="a"/>
    <w:link w:val="10"/>
    <w:uiPriority w:val="9"/>
    <w:qFormat/>
    <w:rsid w:val="003D5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410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2">
    <w:name w:val="Стиль2"/>
    <w:basedOn w:val="a2"/>
    <w:rsid w:val="007327C6"/>
    <w:pPr>
      <w:numPr>
        <w:numId w:val="1"/>
      </w:numPr>
    </w:pPr>
  </w:style>
  <w:style w:type="paragraph" w:styleId="a3">
    <w:name w:val="No Spacing"/>
    <w:qFormat/>
    <w:rsid w:val="007327C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0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CBF"/>
  </w:style>
  <w:style w:type="paragraph" w:styleId="a6">
    <w:name w:val="footer"/>
    <w:basedOn w:val="a"/>
    <w:link w:val="a7"/>
    <w:uiPriority w:val="99"/>
    <w:unhideWhenUsed/>
    <w:rsid w:val="0070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CBF"/>
  </w:style>
  <w:style w:type="paragraph" w:styleId="a8">
    <w:name w:val="Normal (Web)"/>
    <w:basedOn w:val="a"/>
    <w:rsid w:val="0068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4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233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a9">
    <w:name w:val="Не вступил в силу"/>
    <w:uiPriority w:val="99"/>
    <w:rsid w:val="00C2334D"/>
    <w:rPr>
      <w:b/>
      <w:bCs/>
      <w:color w:val="000000"/>
      <w:sz w:val="26"/>
      <w:szCs w:val="26"/>
      <w:shd w:val="clear" w:color="auto" w:fill="D8EDE8"/>
    </w:rPr>
  </w:style>
  <w:style w:type="paragraph" w:styleId="aa">
    <w:name w:val="List Paragraph"/>
    <w:basedOn w:val="a"/>
    <w:uiPriority w:val="34"/>
    <w:qFormat/>
    <w:rsid w:val="00804400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FE7969"/>
  </w:style>
  <w:style w:type="character" w:customStyle="1" w:styleId="10">
    <w:name w:val="Заголовок 1 Знак"/>
    <w:basedOn w:val="a0"/>
    <w:link w:val="1"/>
    <w:uiPriority w:val="9"/>
    <w:rsid w:val="003D51A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Cell">
    <w:name w:val="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C5B77-AE0D-4A7A-9C16-EDE7F45D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3527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bobrova_a</dc:creator>
  <cp:lastModifiedBy>Анна И. Боброва</cp:lastModifiedBy>
  <cp:revision>11</cp:revision>
  <cp:lastPrinted>2017-11-09T06:23:00Z</cp:lastPrinted>
  <dcterms:created xsi:type="dcterms:W3CDTF">2017-11-09T06:24:00Z</dcterms:created>
  <dcterms:modified xsi:type="dcterms:W3CDTF">2017-11-13T05:18:00Z</dcterms:modified>
</cp:coreProperties>
</file>