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A4" w:rsidRPr="0023227A" w:rsidRDefault="00803BA4" w:rsidP="004A3C7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23227A"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Приложение </w:t>
      </w:r>
    </w:p>
    <w:p w:rsidR="00803BA4" w:rsidRPr="0023227A" w:rsidRDefault="00803BA4" w:rsidP="004A3C7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23227A"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  <w:t>к постановлению</w:t>
      </w:r>
      <w:r w:rsidRPr="0023227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03BA4" w:rsidRPr="0023227A" w:rsidRDefault="00803BA4" w:rsidP="004A3C7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 xml:space="preserve">Удомельского </w:t>
      </w:r>
      <w:r w:rsidR="0062617A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03BA4" w:rsidRPr="0023227A" w:rsidRDefault="00803BA4" w:rsidP="0023227A">
      <w:pPr>
        <w:spacing w:after="0" w:line="240" w:lineRule="auto"/>
        <w:ind w:firstLine="567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227A"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от </w:t>
      </w:r>
      <w:r w:rsidR="0062617A"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  <w:t>__.11.2017</w:t>
      </w:r>
      <w:r w:rsidRPr="0023227A"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№ </w:t>
      </w:r>
      <w:r w:rsidR="0062617A">
        <w:rPr>
          <w:rStyle w:val="aff"/>
          <w:rFonts w:ascii="Times New Roman" w:hAnsi="Times New Roman" w:cs="Times New Roman"/>
          <w:b w:val="0"/>
          <w:bCs/>
          <w:color w:val="auto"/>
          <w:sz w:val="24"/>
          <w:szCs w:val="24"/>
        </w:rPr>
        <w:t>____-па</w:t>
      </w:r>
    </w:p>
    <w:p w:rsidR="00803BA4" w:rsidRPr="0023227A" w:rsidRDefault="00803BA4" w:rsidP="006A4A0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3BA4" w:rsidRPr="0023227A" w:rsidRDefault="00803BA4" w:rsidP="006A4A0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3BA4" w:rsidRPr="0023227A" w:rsidRDefault="00803BA4" w:rsidP="006A4A0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3BA4" w:rsidRPr="0023227A" w:rsidRDefault="00803BA4" w:rsidP="006A4A0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3BA4" w:rsidRPr="0023227A" w:rsidRDefault="00803BA4" w:rsidP="006A4A0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3BA4" w:rsidRPr="0023227A" w:rsidRDefault="00803BA4" w:rsidP="006A4A0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3BA4" w:rsidRPr="0023227A" w:rsidRDefault="00803BA4" w:rsidP="006A4A0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3BA4" w:rsidRPr="0023227A" w:rsidRDefault="00803BA4" w:rsidP="006A4A0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3BA4" w:rsidRPr="0023227A" w:rsidRDefault="00803BA4" w:rsidP="006A4A0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3BA4" w:rsidRPr="0023227A" w:rsidRDefault="00803BA4" w:rsidP="006A4A0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3BA4" w:rsidRDefault="00803BA4" w:rsidP="006A4A0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617A" w:rsidRDefault="0062617A" w:rsidP="006A4A0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617A" w:rsidRDefault="0062617A" w:rsidP="006A4A0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617A" w:rsidRDefault="0062617A" w:rsidP="006A4A0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617A" w:rsidRPr="0023227A" w:rsidRDefault="0062617A" w:rsidP="006A4A0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3BA4" w:rsidRPr="0023227A" w:rsidRDefault="00D811E7" w:rsidP="006A4A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03BA4" w:rsidRPr="0023227A" w:rsidRDefault="00803BA4" w:rsidP="006A4A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муниципального образования Удомельский городской округ</w:t>
      </w:r>
    </w:p>
    <w:p w:rsidR="00803BA4" w:rsidRPr="0023227A" w:rsidRDefault="00803BA4" w:rsidP="006A4A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BA4" w:rsidRPr="0023227A" w:rsidRDefault="00803BA4" w:rsidP="006A4A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BA4" w:rsidRPr="0023227A" w:rsidRDefault="00803BA4" w:rsidP="006A4A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BA4" w:rsidRPr="0023227A" w:rsidRDefault="00803BA4" w:rsidP="006A4A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«Социальная политика, поддержка и защита населения</w:t>
      </w:r>
    </w:p>
    <w:p w:rsidR="00803BA4" w:rsidRPr="0023227A" w:rsidRDefault="00803BA4" w:rsidP="006A4A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Удомельского городского округа на 201</w:t>
      </w:r>
      <w:r w:rsidR="0062617A">
        <w:rPr>
          <w:rFonts w:ascii="Times New Roman" w:hAnsi="Times New Roman" w:cs="Times New Roman"/>
          <w:sz w:val="24"/>
          <w:szCs w:val="24"/>
        </w:rPr>
        <w:t>8</w:t>
      </w:r>
      <w:r w:rsidRPr="0023227A">
        <w:rPr>
          <w:rFonts w:ascii="Times New Roman" w:hAnsi="Times New Roman" w:cs="Times New Roman"/>
          <w:sz w:val="24"/>
          <w:szCs w:val="24"/>
        </w:rPr>
        <w:t>-20</w:t>
      </w:r>
      <w:r w:rsidR="0062617A">
        <w:rPr>
          <w:rFonts w:ascii="Times New Roman" w:hAnsi="Times New Roman" w:cs="Times New Roman"/>
          <w:sz w:val="24"/>
          <w:szCs w:val="24"/>
        </w:rPr>
        <w:t>20</w:t>
      </w:r>
      <w:r w:rsidRPr="0023227A">
        <w:rPr>
          <w:rFonts w:ascii="Times New Roman" w:hAnsi="Times New Roman" w:cs="Times New Roman"/>
          <w:sz w:val="24"/>
          <w:szCs w:val="24"/>
        </w:rPr>
        <w:t xml:space="preserve"> годы</w:t>
      </w:r>
      <w:r w:rsidR="005259C2" w:rsidRPr="0023227A">
        <w:rPr>
          <w:rFonts w:ascii="Times New Roman" w:hAnsi="Times New Roman" w:cs="Times New Roman"/>
          <w:sz w:val="24"/>
          <w:szCs w:val="24"/>
        </w:rPr>
        <w:t>»</w:t>
      </w:r>
    </w:p>
    <w:p w:rsidR="00803BA4" w:rsidRPr="0023227A" w:rsidRDefault="00803BA4" w:rsidP="006A4A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BA4" w:rsidRPr="0023227A" w:rsidRDefault="00803BA4" w:rsidP="006A4A0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3BA4" w:rsidRPr="0023227A" w:rsidRDefault="00803BA4" w:rsidP="006A4A0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3BA4" w:rsidRPr="0023227A" w:rsidRDefault="00803BA4" w:rsidP="006A4A0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3BA4" w:rsidRPr="0023227A" w:rsidRDefault="00803BA4" w:rsidP="006A4A0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3BA4" w:rsidRPr="0023227A" w:rsidRDefault="00803BA4" w:rsidP="006A4A0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3BA4" w:rsidRPr="0023227A" w:rsidRDefault="00803BA4" w:rsidP="006A4A0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3BA4" w:rsidRPr="0023227A" w:rsidRDefault="00803BA4" w:rsidP="006A4A08">
      <w:pPr>
        <w:pStyle w:val="ConsTitle"/>
        <w:widowControl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3BA4" w:rsidRPr="0023227A" w:rsidRDefault="00803BA4" w:rsidP="006A4A08">
      <w:pPr>
        <w:pStyle w:val="ConsTitle"/>
        <w:widowControl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227A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5259C2" w:rsidRPr="0023227A" w:rsidRDefault="005259C2" w:rsidP="006A4A08">
      <w:pPr>
        <w:pStyle w:val="ConsTitle"/>
        <w:widowControl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59C2" w:rsidRPr="0023227A" w:rsidRDefault="005259C2" w:rsidP="006A4A08">
      <w:pPr>
        <w:pStyle w:val="ConsTitle"/>
        <w:widowControl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59C2" w:rsidRDefault="005259C2" w:rsidP="006A4A08">
      <w:pPr>
        <w:pStyle w:val="ConsTitle"/>
        <w:widowControl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01963" w:rsidRPr="0023227A" w:rsidRDefault="00901963" w:rsidP="006A4A08">
      <w:pPr>
        <w:pStyle w:val="ConsTitle"/>
        <w:widowControl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227A" w:rsidRPr="0023227A" w:rsidRDefault="00803BA4" w:rsidP="00901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201</w:t>
      </w:r>
      <w:r w:rsidR="0062617A">
        <w:rPr>
          <w:rFonts w:ascii="Times New Roman" w:hAnsi="Times New Roman" w:cs="Times New Roman"/>
          <w:sz w:val="24"/>
          <w:szCs w:val="24"/>
        </w:rPr>
        <w:t>7</w:t>
      </w:r>
      <w:r w:rsidRPr="0023227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3BA4" w:rsidRPr="0023227A" w:rsidRDefault="00803BA4" w:rsidP="006A4A0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03BA4" w:rsidRPr="0023227A" w:rsidRDefault="00803BA4" w:rsidP="006A4A0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803BA4" w:rsidRPr="0023227A" w:rsidRDefault="00803BA4" w:rsidP="006A4A0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муниципального образования Удомельский городской округ</w:t>
      </w:r>
    </w:p>
    <w:p w:rsidR="00803BA4" w:rsidRPr="0023227A" w:rsidRDefault="00803BA4" w:rsidP="006A4A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7654"/>
      </w:tblGrid>
      <w:tr w:rsidR="00803BA4" w:rsidRPr="0023227A" w:rsidTr="00C064A4">
        <w:trPr>
          <w:trHeight w:val="10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BA4" w:rsidRPr="0023227A" w:rsidRDefault="00803BA4" w:rsidP="006A4A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4" w:rsidRPr="0023227A" w:rsidRDefault="00803BA4" w:rsidP="00626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«Социальная политика, поддержка и защита населения Удомельского городского округа на 201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4A3C77" w:rsidRPr="002322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муниципальная программа)</w:t>
            </w:r>
          </w:p>
        </w:tc>
      </w:tr>
      <w:tr w:rsidR="00803BA4" w:rsidRPr="0023227A" w:rsidTr="00C064A4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BA4" w:rsidRPr="0023227A" w:rsidRDefault="00803BA4" w:rsidP="006A4A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Администраторы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4" w:rsidRPr="0023227A" w:rsidRDefault="00803BA4" w:rsidP="006A4A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Администрация Удомельского городского округа</w:t>
            </w:r>
          </w:p>
        </w:tc>
      </w:tr>
      <w:tr w:rsidR="00803BA4" w:rsidRPr="0023227A" w:rsidTr="00C064A4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BA4" w:rsidRPr="0023227A" w:rsidRDefault="00803BA4" w:rsidP="006A4A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4" w:rsidRPr="0023227A" w:rsidRDefault="00126F57" w:rsidP="00126F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и жилищной политики </w:t>
            </w:r>
            <w:r w:rsidR="00803BA4" w:rsidRPr="0023227A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3BA4"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Удомельского городского округа</w:t>
            </w:r>
          </w:p>
        </w:tc>
      </w:tr>
      <w:tr w:rsidR="00803BA4" w:rsidRPr="0023227A" w:rsidTr="00C064A4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BA4" w:rsidRPr="0023227A" w:rsidRDefault="00803BA4" w:rsidP="006A4A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4" w:rsidRPr="0023227A" w:rsidRDefault="00803BA4" w:rsidP="00626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3C77"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3C77"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03BA4" w:rsidRPr="0023227A" w:rsidTr="00C064A4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BA4" w:rsidRPr="0023227A" w:rsidRDefault="00803BA4" w:rsidP="006A4A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4" w:rsidRPr="0023227A" w:rsidRDefault="00803BA4" w:rsidP="00626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доступности, повышение эффективности и качества предоставления населению услуг в сфере социальной поддержки путем поддержки семьи, предоставление мер социальной поддержки льготным категориям граждан, обеспечение жильем отдельных категорий граждан</w:t>
            </w:r>
          </w:p>
        </w:tc>
      </w:tr>
      <w:tr w:rsidR="00803BA4" w:rsidRPr="0023227A" w:rsidTr="00901963">
        <w:trPr>
          <w:trHeight w:val="11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BA4" w:rsidRPr="0023227A" w:rsidRDefault="00803BA4" w:rsidP="006A4A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4" w:rsidRPr="0023227A" w:rsidRDefault="00803BA4" w:rsidP="006A4A08">
            <w:pPr>
              <w:pStyle w:val="21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7A">
              <w:rPr>
                <w:rFonts w:ascii="Times New Roman" w:hAnsi="Times New Roman"/>
                <w:sz w:val="24"/>
                <w:szCs w:val="24"/>
              </w:rPr>
              <w:t>Подпрограмма 1 «Обеспечение жильём отдельных категорий граждан» (далее - подпрограмма 1);</w:t>
            </w:r>
          </w:p>
          <w:p w:rsidR="00803BA4" w:rsidRPr="0023227A" w:rsidRDefault="00803BA4" w:rsidP="006A4A08">
            <w:pPr>
              <w:pStyle w:val="21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7A">
              <w:rPr>
                <w:rFonts w:ascii="Times New Roman" w:hAnsi="Times New Roman"/>
                <w:sz w:val="24"/>
                <w:szCs w:val="24"/>
              </w:rPr>
              <w:t>Подпрограмма 2 «Реализация социальной политики» (далее - подпрограмма 2).</w:t>
            </w:r>
          </w:p>
        </w:tc>
      </w:tr>
      <w:tr w:rsidR="00803BA4" w:rsidRPr="0023227A" w:rsidTr="00C064A4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BA4" w:rsidRPr="0023227A" w:rsidRDefault="00803BA4" w:rsidP="006A4A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4" w:rsidRPr="0023227A" w:rsidRDefault="00803BA4" w:rsidP="00626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Последовательное повышение уровня жизни населения и снижение социального неравенства, обеспечение всеобщей доступности</w:t>
            </w:r>
            <w:r w:rsidR="0087185F" w:rsidRPr="002322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основных социальных благ</w:t>
            </w:r>
          </w:p>
          <w:p w:rsidR="00803BA4" w:rsidRPr="0023227A" w:rsidRDefault="00803BA4" w:rsidP="0062617A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многодетных семей проживающих на территории Удомельского городского округа</w:t>
            </w:r>
          </w:p>
        </w:tc>
      </w:tr>
      <w:tr w:rsidR="00803BA4" w:rsidRPr="0023227A" w:rsidTr="00901963">
        <w:trPr>
          <w:trHeight w:val="15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BA4" w:rsidRPr="0023227A" w:rsidRDefault="004E6C67" w:rsidP="004E6C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о</w:t>
            </w:r>
            <w:r w:rsidR="00803BA4" w:rsidRPr="0023227A">
              <w:rPr>
                <w:rFonts w:ascii="Times New Roman" w:hAnsi="Times New Roman" w:cs="Times New Roman"/>
                <w:sz w:val="24"/>
                <w:szCs w:val="24"/>
              </w:rPr>
              <w:t>бъемы и источники финансирования муниципальной программы по годам её реализации в разрезе подпрограмм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4" w:rsidRPr="0023227A" w:rsidRDefault="00803BA4" w:rsidP="006A4A08">
            <w:pPr>
              <w:pStyle w:val="ConsPlusCell"/>
              <w:widowControl/>
              <w:ind w:firstLine="7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 программы  на 201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годы -  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36 219,2</w:t>
            </w:r>
            <w:r w:rsidRPr="00232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тыс. руб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BA4" w:rsidRPr="0023227A" w:rsidRDefault="00803BA4" w:rsidP="006A4A08">
            <w:pPr>
              <w:pStyle w:val="ConsPlusCell"/>
              <w:widowControl/>
              <w:ind w:firstLine="7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3BA4" w:rsidRPr="0023227A" w:rsidRDefault="00803BA4" w:rsidP="006A4A08">
            <w:pPr>
              <w:pStyle w:val="ConsPlusCell"/>
              <w:widowControl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7185F" w:rsidRPr="0023227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8C001C" w:rsidRPr="00232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2 493,8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803BA4" w:rsidRPr="0023227A" w:rsidRDefault="0062617A" w:rsidP="006A4A08">
            <w:pPr>
              <w:pStyle w:val="ConsPlusCell"/>
              <w:widowControl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1- </w:t>
            </w:r>
            <w:r w:rsidR="00D255CD">
              <w:rPr>
                <w:rFonts w:ascii="Times New Roman" w:hAnsi="Times New Roman" w:cs="Times New Roman"/>
                <w:sz w:val="24"/>
                <w:szCs w:val="24"/>
              </w:rPr>
              <w:t>8 869,2</w:t>
            </w:r>
            <w:r w:rsidR="00803BA4"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3BA4" w:rsidRPr="0023227A" w:rsidRDefault="00803BA4" w:rsidP="006A4A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Областн</w:t>
            </w:r>
            <w:r w:rsidR="008C001C" w:rsidRPr="002322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й бюджет Тверской области: -  8</w:t>
            </w:r>
            <w:r w:rsidR="005E6B6C" w:rsidRPr="002322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="005E6B6C" w:rsidRPr="00232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01C" w:rsidRPr="002322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803BA4" w:rsidRPr="0023227A" w:rsidRDefault="00803BA4" w:rsidP="006A4A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бюджет Удомельского городского округа: - </w:t>
            </w:r>
            <w:r w:rsidR="005E6B6C"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5CD">
              <w:rPr>
                <w:rFonts w:ascii="Times New Roman" w:hAnsi="Times New Roman" w:cs="Times New Roman"/>
                <w:sz w:val="24"/>
                <w:szCs w:val="24"/>
              </w:rPr>
              <w:t xml:space="preserve">867,3 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03BA4" w:rsidRPr="0023227A" w:rsidRDefault="00803BA4" w:rsidP="006A4A08">
            <w:pPr>
              <w:pStyle w:val="ConsPlusCell"/>
              <w:widowControl/>
              <w:ind w:firstLine="7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3BA4" w:rsidRPr="0023227A" w:rsidRDefault="00803BA4" w:rsidP="006A4A08">
            <w:pPr>
              <w:pStyle w:val="ConsPlusCell"/>
              <w:widowControl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2 -  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55CD">
              <w:rPr>
                <w:rFonts w:ascii="Times New Roman" w:hAnsi="Times New Roman" w:cs="Times New Roman"/>
                <w:sz w:val="24"/>
                <w:szCs w:val="24"/>
              </w:rPr>
              <w:t> 624,6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3BA4" w:rsidRPr="0023227A" w:rsidRDefault="00803BA4" w:rsidP="006A4A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бюджет Уд</w:t>
            </w:r>
            <w:r w:rsidR="008C001C" w:rsidRPr="0023227A">
              <w:rPr>
                <w:rFonts w:ascii="Times New Roman" w:hAnsi="Times New Roman" w:cs="Times New Roman"/>
                <w:sz w:val="24"/>
                <w:szCs w:val="24"/>
              </w:rPr>
              <w:t>омельского городского округа: -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55CD">
              <w:rPr>
                <w:rFonts w:ascii="Times New Roman" w:hAnsi="Times New Roman" w:cs="Times New Roman"/>
                <w:sz w:val="24"/>
                <w:szCs w:val="24"/>
              </w:rPr>
              <w:t> 624,6</w:t>
            </w:r>
            <w:r w:rsidR="00121AF4"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803BA4" w:rsidRPr="0023227A" w:rsidRDefault="00803BA4" w:rsidP="006A4A08">
            <w:pPr>
              <w:pStyle w:val="ConsPlusCell"/>
              <w:widowControl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BA4" w:rsidRPr="0023227A" w:rsidRDefault="00803BA4" w:rsidP="006A4A08">
            <w:pPr>
              <w:pStyle w:val="ConsPlusCell"/>
              <w:widowControl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7185F" w:rsidRPr="0023227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749B2" w:rsidRPr="0023227A">
              <w:rPr>
                <w:rFonts w:ascii="Times New Roman" w:hAnsi="Times New Roman" w:cs="Times New Roman"/>
                <w:sz w:val="24"/>
                <w:szCs w:val="24"/>
              </w:rPr>
              <w:t>13 8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09,7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3BA4" w:rsidRPr="0023227A" w:rsidRDefault="008C001C" w:rsidP="006A4A08">
            <w:pPr>
              <w:pStyle w:val="ConsPlusCell"/>
              <w:widowControl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1- 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10 639,</w:t>
            </w:r>
            <w:r w:rsidR="00405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BA4" w:rsidRPr="0023227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803BA4" w:rsidRPr="0023227A" w:rsidRDefault="00803BA4" w:rsidP="006A4A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Областной бюд</w:t>
            </w:r>
            <w:r w:rsidR="008C001C"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жет Тверской области: - </w:t>
            </w:r>
            <w:r w:rsidR="00121AF4" w:rsidRPr="0023227A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002,3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C064A4" w:rsidRPr="002322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BA4" w:rsidRPr="0023227A" w:rsidRDefault="00C064A4" w:rsidP="006A4A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бюджет Удом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ельского городского округа: - 63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7,3 тыс. руб.</w:t>
            </w:r>
          </w:p>
          <w:p w:rsidR="00C064A4" w:rsidRPr="0023227A" w:rsidRDefault="00C064A4" w:rsidP="006A4A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BA4" w:rsidRPr="0023227A" w:rsidRDefault="008C001C" w:rsidP="006A4A08">
            <w:pPr>
              <w:pStyle w:val="ConsPlusCell"/>
              <w:widowControl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C064A4" w:rsidRPr="002322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617A" w:rsidRPr="002322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2617A" w:rsidRPr="00232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62617A"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BA4" w:rsidRPr="0023227A">
              <w:rPr>
                <w:rFonts w:ascii="Times New Roman" w:hAnsi="Times New Roman" w:cs="Times New Roman"/>
                <w:sz w:val="24"/>
                <w:szCs w:val="24"/>
              </w:rPr>
              <w:t>тыс. рублей; в том числе:</w:t>
            </w:r>
          </w:p>
          <w:p w:rsidR="00803BA4" w:rsidRPr="0023227A" w:rsidRDefault="00C064A4" w:rsidP="006A4A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бюджет Удомельского городского округа</w:t>
            </w:r>
            <w:r w:rsidR="008C001C" w:rsidRPr="0023227A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617A" w:rsidRPr="002322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2617A" w:rsidRPr="00232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62617A"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BA4" w:rsidRPr="0023227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03BA4" w:rsidRPr="0023227A" w:rsidRDefault="00803BA4" w:rsidP="006A4A08">
            <w:pPr>
              <w:pStyle w:val="ConsPlusCell"/>
              <w:widowControl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BA4" w:rsidRPr="0023227A" w:rsidRDefault="00803BA4" w:rsidP="006A4A08">
            <w:pPr>
              <w:pStyle w:val="ConsPlusCell"/>
              <w:widowControl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001C"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7185F" w:rsidRPr="0023227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8C001C"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4A4" w:rsidRPr="002322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001C"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64A4" w:rsidRPr="002322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915,7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3BA4" w:rsidRPr="0023227A" w:rsidRDefault="005E6B6C" w:rsidP="006A4A08">
            <w:pPr>
              <w:pStyle w:val="ConsPlusCell"/>
              <w:widowControl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1- 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6 785,6</w:t>
            </w:r>
            <w:r w:rsidR="008C001C"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BA4" w:rsidRPr="0023227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803BA4" w:rsidRPr="0023227A" w:rsidRDefault="00803BA4" w:rsidP="006A4A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</w:t>
            </w:r>
            <w:r w:rsidR="008C001C"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жет Тверской области: - 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6 001,5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03BA4" w:rsidRPr="0023227A" w:rsidRDefault="00C064A4" w:rsidP="006A4A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бюджет Удомельского городского округа</w:t>
            </w:r>
            <w:r w:rsidR="005E6B6C"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784,1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2617A" w:rsidRDefault="0062617A" w:rsidP="006A4A08">
            <w:pPr>
              <w:pStyle w:val="ConsPlusCell"/>
              <w:widowControl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BA4" w:rsidRPr="0023227A" w:rsidRDefault="008C001C" w:rsidP="006A4A08">
            <w:pPr>
              <w:pStyle w:val="ConsPlusCell"/>
              <w:widowControl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3 130,1</w:t>
            </w:r>
            <w:r w:rsidR="00803BA4"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3BA4" w:rsidRPr="0062617A" w:rsidRDefault="00C064A4" w:rsidP="006261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бюджет Удомельского городского округа</w:t>
            </w:r>
            <w:r w:rsidR="008C001C" w:rsidRPr="0023227A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  <w:r w:rsidR="0062617A">
              <w:rPr>
                <w:rFonts w:ascii="Times New Roman" w:hAnsi="Times New Roman" w:cs="Times New Roman"/>
                <w:sz w:val="24"/>
                <w:szCs w:val="24"/>
              </w:rPr>
              <w:t>3 130,1</w:t>
            </w:r>
            <w:r w:rsidR="00803BA4" w:rsidRPr="0023227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23227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 xml:space="preserve">Общая  характеристика сферы реализации </w:t>
      </w:r>
      <w:r w:rsidRPr="0023227A">
        <w:rPr>
          <w:rFonts w:ascii="Times New Roman" w:hAnsi="Times New Roman" w:cs="Times New Roman"/>
          <w:sz w:val="24"/>
          <w:szCs w:val="24"/>
        </w:rPr>
        <w:t>муниципальной</w:t>
      </w:r>
      <w:r w:rsidRPr="0023227A">
        <w:rPr>
          <w:rFonts w:ascii="Times New Roman" w:hAnsi="Times New Roman" w:cs="Times New Roman"/>
          <w:bCs/>
          <w:sz w:val="24"/>
          <w:szCs w:val="24"/>
        </w:rPr>
        <w:t xml:space="preserve">  программы</w:t>
      </w: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 xml:space="preserve">Подраздел </w:t>
      </w:r>
      <w:r w:rsidRPr="0023227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 xml:space="preserve">Общая характеристика сферы  реализации </w:t>
      </w:r>
      <w:r w:rsidRPr="0023227A">
        <w:rPr>
          <w:rFonts w:ascii="Times New Roman" w:hAnsi="Times New Roman" w:cs="Times New Roman"/>
          <w:sz w:val="24"/>
          <w:szCs w:val="24"/>
        </w:rPr>
        <w:t>муниципальной</w:t>
      </w:r>
      <w:r w:rsidRPr="0023227A">
        <w:rPr>
          <w:rFonts w:ascii="Times New Roman" w:hAnsi="Times New Roman" w:cs="Times New Roman"/>
          <w:bCs/>
          <w:sz w:val="24"/>
          <w:szCs w:val="24"/>
        </w:rPr>
        <w:t xml:space="preserve">  программы и прогноз её развития </w:t>
      </w:r>
    </w:p>
    <w:p w:rsidR="00803BA4" w:rsidRPr="0023227A" w:rsidRDefault="00803BA4" w:rsidP="006A4A08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227A">
        <w:rPr>
          <w:rFonts w:ascii="Times New Roman" w:hAnsi="Times New Roman" w:cs="Times New Roman"/>
          <w:sz w:val="24"/>
          <w:szCs w:val="24"/>
          <w:lang w:eastAsia="en-US"/>
        </w:rPr>
        <w:t>Реализация мероприятий муниципальной программы представляет собой комплекс мер и приоритетов муниципальной политики по формированию эффективной системы социальной поддержки населения.</w:t>
      </w: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227A">
        <w:rPr>
          <w:rFonts w:ascii="Times New Roman" w:hAnsi="Times New Roman" w:cs="Times New Roman"/>
          <w:sz w:val="24"/>
          <w:szCs w:val="24"/>
          <w:lang w:eastAsia="en-US"/>
        </w:rPr>
        <w:t>Основной целью муниципальной программы является обеспечение доступности, повышение эффективности и качества предоставления населению услуг в сфере социальной поддержки населения, предоставление мер социальной поддержки льготным категориям граждан, обеспечение жильем отдельных категорий граждан.</w:t>
      </w: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227A">
        <w:rPr>
          <w:rFonts w:ascii="Times New Roman" w:hAnsi="Times New Roman" w:cs="Times New Roman"/>
          <w:sz w:val="24"/>
          <w:szCs w:val="24"/>
          <w:lang w:eastAsia="en-US"/>
        </w:rPr>
        <w:t xml:space="preserve">Одной из проблем социальной сферы на сегодняшний день все еще остается низкий уровень обеспеченности жильем отдельных категорий граждан. Невысокие доходы многодетных семей, проживающих на территории </w:t>
      </w:r>
      <w:r w:rsidR="00D50416" w:rsidRPr="0023227A">
        <w:rPr>
          <w:rFonts w:ascii="Times New Roman" w:hAnsi="Times New Roman" w:cs="Times New Roman"/>
          <w:sz w:val="24"/>
          <w:szCs w:val="24"/>
          <w:lang w:eastAsia="en-US"/>
        </w:rPr>
        <w:t>Удомельского городского округа</w:t>
      </w:r>
      <w:r w:rsidRPr="0023227A">
        <w:rPr>
          <w:rFonts w:ascii="Times New Roman" w:hAnsi="Times New Roman" w:cs="Times New Roman"/>
          <w:sz w:val="24"/>
          <w:szCs w:val="24"/>
          <w:lang w:eastAsia="en-US"/>
        </w:rPr>
        <w:t>, не позволяют им самостоятельно решить свою жилищную проблему. При этом благосостояние указанных категорий граждан имеет большое значение для социально-экономического ра</w:t>
      </w:r>
      <w:r w:rsidR="00901963">
        <w:rPr>
          <w:rFonts w:ascii="Times New Roman" w:hAnsi="Times New Roman" w:cs="Times New Roman"/>
          <w:sz w:val="24"/>
          <w:szCs w:val="24"/>
          <w:lang w:eastAsia="en-US"/>
        </w:rPr>
        <w:t>звития</w:t>
      </w:r>
      <w:r w:rsidRPr="0023227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03BA4" w:rsidRPr="0023227A" w:rsidRDefault="00803BA4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 xml:space="preserve">В настоящее время на учете в органах местного самоуправления состоит </w:t>
      </w:r>
      <w:r w:rsidR="00901963">
        <w:rPr>
          <w:sz w:val="24"/>
          <w:szCs w:val="24"/>
        </w:rPr>
        <w:t>7</w:t>
      </w:r>
      <w:r w:rsidRPr="0023227A">
        <w:rPr>
          <w:sz w:val="24"/>
          <w:szCs w:val="24"/>
        </w:rPr>
        <w:t xml:space="preserve"> многодетных семей. Учитывая то, что улучшение жилищных условий многодетных семей  является проблемной и значимой задачей, напрямую влияющей на демографическую ситуацию, возникает необходимость ее решения через общесистемное рассмотрение и решение ее программно-целевым методом, в том числе в рамках настоящей подпрограммы.</w:t>
      </w:r>
    </w:p>
    <w:p w:rsidR="00D50416" w:rsidRPr="0023227A" w:rsidRDefault="00D50416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>В целях реализации</w:t>
      </w:r>
      <w:r w:rsidRPr="0023227A">
        <w:rPr>
          <w:b/>
          <w:sz w:val="24"/>
          <w:szCs w:val="24"/>
        </w:rPr>
        <w:t xml:space="preserve"> </w:t>
      </w:r>
      <w:r w:rsidRPr="0023227A">
        <w:rPr>
          <w:sz w:val="24"/>
          <w:szCs w:val="24"/>
        </w:rPr>
        <w:t>федеральной целевой  Программы «Устойчивое развитие сельских территорий на 2014 -2017 годы и на период до 2020 года» в 201</w:t>
      </w:r>
      <w:r w:rsidR="00901963">
        <w:rPr>
          <w:sz w:val="24"/>
          <w:szCs w:val="24"/>
        </w:rPr>
        <w:t>8</w:t>
      </w:r>
      <w:r w:rsidRPr="0023227A">
        <w:rPr>
          <w:sz w:val="24"/>
          <w:szCs w:val="24"/>
        </w:rPr>
        <w:t xml:space="preserve"> </w:t>
      </w:r>
      <w:r w:rsidR="00786E33" w:rsidRPr="0023227A">
        <w:rPr>
          <w:sz w:val="24"/>
          <w:szCs w:val="24"/>
        </w:rPr>
        <w:t>году</w:t>
      </w:r>
      <w:r w:rsidRPr="0023227A">
        <w:rPr>
          <w:sz w:val="24"/>
          <w:szCs w:val="24"/>
        </w:rPr>
        <w:t xml:space="preserve"> 2 семьи </w:t>
      </w:r>
      <w:r w:rsidR="00901963">
        <w:rPr>
          <w:sz w:val="24"/>
          <w:szCs w:val="24"/>
        </w:rPr>
        <w:t>планируют предоставить</w:t>
      </w:r>
      <w:r w:rsidRPr="0023227A">
        <w:rPr>
          <w:sz w:val="24"/>
          <w:szCs w:val="24"/>
        </w:rPr>
        <w:t xml:space="preserve"> в Министерство сельского хозяйства  Тверской области пакеты документов для получения  государственной поддержки на приобретение (строительство) жилья в сельской местности Удомельского </w:t>
      </w:r>
      <w:r w:rsidR="00901963">
        <w:rPr>
          <w:sz w:val="24"/>
          <w:szCs w:val="24"/>
        </w:rPr>
        <w:t>городского округа</w:t>
      </w:r>
      <w:r w:rsidRPr="0023227A">
        <w:rPr>
          <w:sz w:val="24"/>
          <w:szCs w:val="24"/>
        </w:rPr>
        <w:t>.</w:t>
      </w:r>
    </w:p>
    <w:p w:rsidR="00803BA4" w:rsidRPr="0023227A" w:rsidRDefault="00803BA4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 xml:space="preserve">Новые целевые установки в сфере социальной поддержки населения предусматривают повышение качества и доступности социальных услуг, увеличение выдачи адресной социальной помощи и единовременной помощи, социально незащищенным категориям населения. Необходимы дополнительные меры социальной поддержки и социальной помощи для отдельных категорий граждан. </w:t>
      </w:r>
    </w:p>
    <w:p w:rsidR="00803BA4" w:rsidRPr="0023227A" w:rsidRDefault="00803BA4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 xml:space="preserve">Реализация полномочий по обеспечению своевременного предоставления населению социальных выплат является одним из приоритетных направлений. </w:t>
      </w:r>
    </w:p>
    <w:p w:rsidR="00803BA4" w:rsidRPr="0023227A" w:rsidRDefault="00803BA4" w:rsidP="006A4A08">
      <w:pPr>
        <w:pStyle w:val="12"/>
        <w:ind w:firstLine="720"/>
        <w:jc w:val="both"/>
        <w:rPr>
          <w:sz w:val="24"/>
          <w:szCs w:val="24"/>
        </w:rPr>
      </w:pPr>
      <w:proofErr w:type="gramStart"/>
      <w:r w:rsidRPr="0023227A">
        <w:rPr>
          <w:sz w:val="24"/>
          <w:szCs w:val="24"/>
        </w:rPr>
        <w:t xml:space="preserve">Ежегодно, в целях повышения статуса и признания заслуг отдельных категорий граждан (ветеранов, инвалидов, а также членов семей погибших (умерших) инвалидов войны, участников ВОВ, тружеников тыла, детей ВОВ)  проводятся мероприятия, посвященные традиционно социально значимым датам, в то числе День защитника Отечества, День Победы, День пожилого человека, День инвалида, День памяти жертв политических репрессий и т.д. </w:t>
      </w:r>
      <w:proofErr w:type="gramEnd"/>
    </w:p>
    <w:p w:rsidR="00803BA4" w:rsidRPr="0023227A" w:rsidRDefault="00D50416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>О</w:t>
      </w:r>
      <w:r w:rsidR="00803BA4" w:rsidRPr="0023227A">
        <w:rPr>
          <w:sz w:val="24"/>
          <w:szCs w:val="24"/>
        </w:rPr>
        <w:t>существляется взаимосвязь с общественными организациями по реализации социально значимых мероприятий, в том числе в предоставлении субсидий общественным организациям ветеранов войны, труда, вооруженных сил и правоохранительных органов, инвалидов и т.д.</w:t>
      </w:r>
    </w:p>
    <w:p w:rsidR="00803BA4" w:rsidRPr="0023227A" w:rsidRDefault="00803BA4" w:rsidP="006A4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03BA4" w:rsidRPr="0023227A" w:rsidRDefault="00803BA4" w:rsidP="006A4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 </w:t>
      </w:r>
      <w:r w:rsidRPr="0023227A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803BA4" w:rsidRPr="0023227A" w:rsidRDefault="00803BA4" w:rsidP="006A4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 xml:space="preserve">Перечень основных проблем в сфере реализации </w:t>
      </w:r>
    </w:p>
    <w:p w:rsidR="00803BA4" w:rsidRPr="0023227A" w:rsidRDefault="00803BA4" w:rsidP="006A4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3BA4" w:rsidRPr="0023227A" w:rsidRDefault="00803BA4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 xml:space="preserve">Анализ ситуации в сфере социальной защиты населения в Удомельском </w:t>
      </w:r>
      <w:r w:rsidR="00D50416" w:rsidRPr="0023227A">
        <w:rPr>
          <w:sz w:val="24"/>
          <w:szCs w:val="24"/>
        </w:rPr>
        <w:t>городском округе</w:t>
      </w:r>
      <w:r w:rsidRPr="0023227A">
        <w:rPr>
          <w:sz w:val="24"/>
          <w:szCs w:val="24"/>
        </w:rPr>
        <w:t xml:space="preserve"> позволяет выявить ряд проблем, которые в настоящее время негативно влияют на достижение цели в сфере социальной защиты населения.</w:t>
      </w:r>
    </w:p>
    <w:p w:rsidR="00803BA4" w:rsidRPr="0023227A" w:rsidRDefault="00803BA4" w:rsidP="006A4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 xml:space="preserve">Жилищная проблема является одной из наиболее </w:t>
      </w:r>
      <w:proofErr w:type="gramStart"/>
      <w:r w:rsidRPr="0023227A">
        <w:rPr>
          <w:rFonts w:ascii="Times New Roman" w:hAnsi="Times New Roman" w:cs="Times New Roman"/>
          <w:sz w:val="24"/>
          <w:szCs w:val="24"/>
        </w:rPr>
        <w:t>актуальных</w:t>
      </w:r>
      <w:proofErr w:type="gramEnd"/>
      <w:r w:rsidRPr="0023227A">
        <w:rPr>
          <w:rFonts w:ascii="Times New Roman" w:hAnsi="Times New Roman" w:cs="Times New Roman"/>
          <w:sz w:val="24"/>
          <w:szCs w:val="24"/>
        </w:rPr>
        <w:t xml:space="preserve"> в социальной сфере и напрямую влияет на демографическую ситуацию.</w:t>
      </w:r>
    </w:p>
    <w:p w:rsidR="00803BA4" w:rsidRPr="0023227A" w:rsidRDefault="00803BA4" w:rsidP="006A4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Острота проблемы определяется низкой доступностью жилья и ипотечных кредитов для социально незащищенных многодетных семей. Дальнейшие перспективы получения жилья в условиях рыночной экономики для данной категории граждан снижаются с каждым годом.</w:t>
      </w:r>
    </w:p>
    <w:p w:rsidR="00D50416" w:rsidRPr="0023227A" w:rsidRDefault="00D50416" w:rsidP="006A4A08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iCs/>
          <w:sz w:val="24"/>
          <w:szCs w:val="24"/>
        </w:rPr>
        <w:t>Основные проблемы, препятствующие решению</w:t>
      </w:r>
      <w:r w:rsidRPr="0023227A">
        <w:rPr>
          <w:rFonts w:ascii="Times New Roman" w:hAnsi="Times New Roman" w:cs="Times New Roman"/>
          <w:sz w:val="24"/>
          <w:szCs w:val="24"/>
        </w:rPr>
        <w:t xml:space="preserve"> жилищной проблемы для семей, проживающих в сельской местности, сокращение потребности организаций агропромышленного комплекса и социальной сферы села в квалификационных специалистах:</w:t>
      </w:r>
    </w:p>
    <w:p w:rsidR="00D50416" w:rsidRPr="0023227A" w:rsidRDefault="00D50416" w:rsidP="006A4A08">
      <w:pPr>
        <w:tabs>
          <w:tab w:val="left" w:pos="10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- сложная демографическая ситуация;</w:t>
      </w:r>
    </w:p>
    <w:p w:rsidR="00D50416" w:rsidRPr="0023227A" w:rsidRDefault="00D50416" w:rsidP="006A4A08">
      <w:pPr>
        <w:tabs>
          <w:tab w:val="left" w:pos="10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- уменьшение населения в сельских поселениях;</w:t>
      </w:r>
    </w:p>
    <w:p w:rsidR="00D50416" w:rsidRPr="0023227A" w:rsidRDefault="00D50416" w:rsidP="006A4A08">
      <w:pPr>
        <w:tabs>
          <w:tab w:val="left" w:pos="10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- выбытие из оборота продуктивных земель сельскохозяйственного назначения;</w:t>
      </w:r>
    </w:p>
    <w:p w:rsidR="00D50416" w:rsidRPr="0023227A" w:rsidRDefault="00D50416" w:rsidP="006A4A0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- высокий уровень износа жилищного фонда в сельской местности.</w:t>
      </w:r>
    </w:p>
    <w:p w:rsidR="00803BA4" w:rsidRPr="0023227A" w:rsidRDefault="00803BA4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>В наиболее финансово уязвимом положении находится такая категория граждан, как пенсионеры, ветераны, инвалиды. Повышение цен на промышленные и продовольственные товары, рост тарифов на жилищно-коммунальные услуги, рост инфляции приводят к тому, что при доходе ниже величины прожиточного минимума граждане не в состоянии обеспечить себе достойное существование.</w:t>
      </w:r>
    </w:p>
    <w:p w:rsidR="00803BA4" w:rsidRPr="0023227A" w:rsidRDefault="00803BA4" w:rsidP="006A4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03BA4" w:rsidRPr="0023227A" w:rsidRDefault="00803BA4" w:rsidP="006A4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23227A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>Цели муниципальной программы</w:t>
      </w: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227A">
        <w:rPr>
          <w:rFonts w:ascii="Times New Roman" w:hAnsi="Times New Roman" w:cs="Times New Roman"/>
          <w:sz w:val="24"/>
          <w:szCs w:val="24"/>
          <w:lang w:eastAsia="en-US"/>
        </w:rPr>
        <w:t xml:space="preserve">Одним из важнейших направлений социальной политики в Удомельском </w:t>
      </w:r>
      <w:r w:rsidR="00D50416" w:rsidRPr="0023227A">
        <w:rPr>
          <w:rFonts w:ascii="Times New Roman" w:hAnsi="Times New Roman" w:cs="Times New Roman"/>
          <w:sz w:val="24"/>
          <w:szCs w:val="24"/>
          <w:lang w:eastAsia="en-US"/>
        </w:rPr>
        <w:t>городском округе</w:t>
      </w:r>
      <w:r w:rsidRPr="0023227A">
        <w:rPr>
          <w:rFonts w:ascii="Times New Roman" w:hAnsi="Times New Roman" w:cs="Times New Roman"/>
          <w:sz w:val="24"/>
          <w:szCs w:val="24"/>
          <w:lang w:eastAsia="en-US"/>
        </w:rPr>
        <w:t xml:space="preserve"> является последовательное повышение уровня жизни населения и снижение социального неравенства, обеспечение всеобщей доступности основных социальных благ.</w:t>
      </w: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227A">
        <w:rPr>
          <w:rFonts w:ascii="Times New Roman" w:hAnsi="Times New Roman" w:cs="Times New Roman"/>
          <w:sz w:val="24"/>
          <w:szCs w:val="24"/>
          <w:lang w:eastAsia="en-US"/>
        </w:rPr>
        <w:t>Целью муниципальной программы является:</w:t>
      </w: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227A">
        <w:rPr>
          <w:rFonts w:ascii="Times New Roman" w:hAnsi="Times New Roman" w:cs="Times New Roman"/>
          <w:sz w:val="24"/>
          <w:szCs w:val="24"/>
          <w:lang w:eastAsia="en-US"/>
        </w:rPr>
        <w:t>обеспечение доступности, повышение эффективности и качества предоставления населению услуг в сфере социальной поддержки путем поддержки семьи, предоставление мер социальной поддержки льготным категориям граждан, обеспечение жильем отдельных категорий граждан.</w:t>
      </w: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Показателями, характеризующими достижение цели муниципальной программы, являются:</w:t>
      </w:r>
    </w:p>
    <w:p w:rsidR="00803BA4" w:rsidRPr="0023227A" w:rsidRDefault="00803BA4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>1)</w:t>
      </w:r>
      <w:r w:rsidR="008C001C" w:rsidRPr="0023227A">
        <w:rPr>
          <w:sz w:val="24"/>
          <w:szCs w:val="24"/>
        </w:rPr>
        <w:t>количество</w:t>
      </w:r>
      <w:r w:rsidRPr="0023227A">
        <w:rPr>
          <w:sz w:val="24"/>
          <w:szCs w:val="24"/>
        </w:rPr>
        <w:t xml:space="preserve"> малоимущих, многодетных семей, улучшивших жилищные условия, состоящих на учете в качестве граждан нуждающихся в жилых помещениях, предоставляемых по договорам социального найма;</w:t>
      </w:r>
    </w:p>
    <w:p w:rsidR="00803BA4" w:rsidRPr="0023227A" w:rsidRDefault="008C001C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>2)количество</w:t>
      </w:r>
      <w:r w:rsidR="00803BA4" w:rsidRPr="0023227A">
        <w:rPr>
          <w:sz w:val="24"/>
          <w:szCs w:val="24"/>
        </w:rPr>
        <w:t xml:space="preserve"> детей-сирот, детей оставшихся без попечения родителей, лиц из их числа обеспеченных жилыми помещениями по договорам найма специализированных жилых помещений;</w:t>
      </w:r>
    </w:p>
    <w:p w:rsidR="00803BA4" w:rsidRPr="0023227A" w:rsidRDefault="00803BA4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>3)</w:t>
      </w:r>
      <w:r w:rsidR="008C001C" w:rsidRPr="0023227A">
        <w:rPr>
          <w:sz w:val="24"/>
          <w:szCs w:val="24"/>
        </w:rPr>
        <w:t>количество</w:t>
      </w:r>
      <w:r w:rsidRPr="0023227A">
        <w:rPr>
          <w:sz w:val="24"/>
          <w:szCs w:val="24"/>
        </w:rPr>
        <w:t xml:space="preserve"> граждан, охваченных мерами социальной поддержки;</w:t>
      </w:r>
    </w:p>
    <w:p w:rsidR="008C001C" w:rsidRPr="0023227A" w:rsidRDefault="008C001C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>4)количество граждан проживающих в сельской местности, улучшивших жилищные условия.</w:t>
      </w: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 xml:space="preserve">Значения показателей цели муниципальной программы по годам ее реализации и описание характеристик показателей цели муниципальной программы представлены в </w:t>
      </w:r>
      <w:r w:rsidR="00021675" w:rsidRPr="0023227A">
        <w:rPr>
          <w:rFonts w:ascii="Times New Roman" w:hAnsi="Times New Roman" w:cs="Times New Roman"/>
          <w:sz w:val="24"/>
          <w:szCs w:val="24"/>
        </w:rPr>
        <w:t>П</w:t>
      </w:r>
      <w:r w:rsidRPr="0023227A">
        <w:rPr>
          <w:rFonts w:ascii="Times New Roman" w:hAnsi="Times New Roman" w:cs="Times New Roman"/>
          <w:sz w:val="24"/>
          <w:szCs w:val="24"/>
        </w:rPr>
        <w:t>риложении 1 к настоящей муниципальной программе.</w:t>
      </w:r>
    </w:p>
    <w:p w:rsidR="00786E33" w:rsidRPr="0023227A" w:rsidRDefault="00786E33" w:rsidP="006A4A08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03BA4" w:rsidRPr="0023227A" w:rsidRDefault="00803BA4" w:rsidP="006A4A08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23227A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>Подпрограммы</w:t>
      </w: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Pr="0023227A">
        <w:rPr>
          <w:rFonts w:ascii="Times New Roman" w:hAnsi="Times New Roman" w:cs="Times New Roman"/>
          <w:sz w:val="24"/>
          <w:szCs w:val="24"/>
        </w:rPr>
        <w:t>муниципальной</w:t>
      </w:r>
      <w:r w:rsidRPr="0023227A">
        <w:rPr>
          <w:rFonts w:ascii="Times New Roman" w:hAnsi="Times New Roman" w:cs="Times New Roman"/>
          <w:bCs/>
          <w:sz w:val="24"/>
          <w:szCs w:val="24"/>
        </w:rPr>
        <w:t xml:space="preserve"> программы достигается посредством выполнения следующих подпрограмм: </w:t>
      </w:r>
    </w:p>
    <w:p w:rsidR="00803BA4" w:rsidRPr="0023227A" w:rsidRDefault="00803BA4" w:rsidP="006A4A08">
      <w:pPr>
        <w:pStyle w:val="21"/>
        <w:tabs>
          <w:tab w:val="left" w:pos="0"/>
        </w:tabs>
        <w:spacing w:after="0" w:line="240" w:lineRule="auto"/>
        <w:ind w:left="34" w:firstLine="720"/>
        <w:jc w:val="both"/>
        <w:rPr>
          <w:rFonts w:ascii="Times New Roman" w:hAnsi="Times New Roman"/>
          <w:sz w:val="24"/>
          <w:szCs w:val="24"/>
        </w:rPr>
      </w:pPr>
      <w:r w:rsidRPr="0023227A">
        <w:rPr>
          <w:rFonts w:ascii="Times New Roman" w:hAnsi="Times New Roman"/>
          <w:sz w:val="24"/>
          <w:szCs w:val="24"/>
        </w:rPr>
        <w:t>Подпрограмма  1  «Обеспечение жильём отдельных категорий граждан»;</w:t>
      </w:r>
    </w:p>
    <w:p w:rsidR="00803BA4" w:rsidRPr="0023227A" w:rsidRDefault="00803BA4" w:rsidP="006A4A08">
      <w:pPr>
        <w:pStyle w:val="21"/>
        <w:tabs>
          <w:tab w:val="left" w:pos="0"/>
        </w:tabs>
        <w:spacing w:after="0" w:line="240" w:lineRule="auto"/>
        <w:ind w:left="34"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3227A">
        <w:rPr>
          <w:rFonts w:ascii="Times New Roman" w:hAnsi="Times New Roman"/>
          <w:sz w:val="24"/>
          <w:szCs w:val="24"/>
        </w:rPr>
        <w:t>Подпрограмма 2 «Реализация социальной политики».</w:t>
      </w:r>
    </w:p>
    <w:p w:rsidR="00803BA4" w:rsidRPr="0023227A" w:rsidRDefault="00803BA4" w:rsidP="006A4A08">
      <w:pPr>
        <w:pStyle w:val="21"/>
        <w:tabs>
          <w:tab w:val="left" w:pos="0"/>
        </w:tabs>
        <w:spacing w:after="0" w:line="240" w:lineRule="auto"/>
        <w:ind w:left="34" w:firstLine="72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03BA4" w:rsidRPr="0023227A" w:rsidRDefault="00803BA4" w:rsidP="006A4A08">
      <w:pPr>
        <w:pStyle w:val="21"/>
        <w:tabs>
          <w:tab w:val="left" w:pos="0"/>
        </w:tabs>
        <w:spacing w:after="0" w:line="240" w:lineRule="auto"/>
        <w:ind w:left="34" w:firstLine="720"/>
        <w:jc w:val="center"/>
        <w:rPr>
          <w:rFonts w:ascii="Times New Roman" w:hAnsi="Times New Roman"/>
          <w:sz w:val="24"/>
          <w:szCs w:val="24"/>
        </w:rPr>
      </w:pPr>
      <w:r w:rsidRPr="0023227A">
        <w:rPr>
          <w:rFonts w:ascii="Times New Roman" w:hAnsi="Times New Roman"/>
          <w:sz w:val="24"/>
          <w:szCs w:val="24"/>
        </w:rPr>
        <w:t xml:space="preserve">Подраздел </w:t>
      </w:r>
      <w:r w:rsidRPr="0023227A">
        <w:rPr>
          <w:rFonts w:ascii="Times New Roman" w:hAnsi="Times New Roman"/>
          <w:sz w:val="24"/>
          <w:szCs w:val="24"/>
          <w:lang w:val="en-US"/>
        </w:rPr>
        <w:t>I</w:t>
      </w:r>
    </w:p>
    <w:p w:rsidR="00803BA4" w:rsidRPr="0023227A" w:rsidRDefault="00803BA4" w:rsidP="006A4A08">
      <w:pPr>
        <w:pStyle w:val="21"/>
        <w:tabs>
          <w:tab w:val="left" w:pos="0"/>
        </w:tabs>
        <w:spacing w:after="0" w:line="240" w:lineRule="auto"/>
        <w:ind w:left="34" w:firstLine="72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23227A">
        <w:rPr>
          <w:rFonts w:ascii="Times New Roman" w:hAnsi="Times New Roman"/>
          <w:sz w:val="24"/>
          <w:szCs w:val="24"/>
        </w:rPr>
        <w:t>Подпрограмма 1 «Обеспечение жильём отдельных категорий граждан»;</w:t>
      </w:r>
    </w:p>
    <w:p w:rsidR="00803BA4" w:rsidRPr="0023227A" w:rsidRDefault="00803BA4" w:rsidP="006A4A08">
      <w:pPr>
        <w:pStyle w:val="21"/>
        <w:tabs>
          <w:tab w:val="left" w:pos="0"/>
        </w:tabs>
        <w:spacing w:after="0" w:line="240" w:lineRule="auto"/>
        <w:ind w:left="34" w:firstLine="72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03BA4" w:rsidRPr="0023227A" w:rsidRDefault="00803BA4" w:rsidP="006A4A08">
      <w:pPr>
        <w:pStyle w:val="21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227A">
        <w:rPr>
          <w:rFonts w:ascii="Times New Roman" w:hAnsi="Times New Roman"/>
          <w:sz w:val="24"/>
          <w:szCs w:val="24"/>
        </w:rPr>
        <w:t>Подпрограмма 1  «Обеспечение жильём отдельных категорий граждан» (далее в настоящем подразделе – Подпрограмма) включает в себя мероприятия:</w:t>
      </w:r>
    </w:p>
    <w:p w:rsidR="00803BA4" w:rsidRPr="0023227A" w:rsidRDefault="00803BA4" w:rsidP="006A4A08">
      <w:pPr>
        <w:pStyle w:val="21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227A">
        <w:rPr>
          <w:rFonts w:ascii="Times New Roman" w:hAnsi="Times New Roman"/>
          <w:sz w:val="24"/>
          <w:szCs w:val="24"/>
        </w:rPr>
        <w:t>1)</w:t>
      </w:r>
      <w:r w:rsidR="004060B5" w:rsidRPr="0023227A">
        <w:rPr>
          <w:rFonts w:ascii="Times New Roman" w:hAnsi="Times New Roman"/>
          <w:sz w:val="24"/>
          <w:szCs w:val="24"/>
        </w:rPr>
        <w:t xml:space="preserve"> </w:t>
      </w:r>
      <w:r w:rsidRPr="0023227A">
        <w:rPr>
          <w:rFonts w:ascii="Times New Roman" w:hAnsi="Times New Roman"/>
          <w:sz w:val="24"/>
          <w:szCs w:val="24"/>
        </w:rPr>
        <w:t>улучшение жилищных условий малоимущих многодетных семей;</w:t>
      </w:r>
    </w:p>
    <w:p w:rsidR="004060B5" w:rsidRPr="0023227A" w:rsidRDefault="004060B5" w:rsidP="006A4A08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2) улучшение жилищных условий граждан, проживающих в сельской местности;</w:t>
      </w:r>
    </w:p>
    <w:p w:rsidR="00803BA4" w:rsidRPr="0023227A" w:rsidRDefault="004060B5" w:rsidP="006A4A08">
      <w:pPr>
        <w:pStyle w:val="21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227A">
        <w:rPr>
          <w:rFonts w:ascii="Times New Roman" w:hAnsi="Times New Roman"/>
          <w:sz w:val="24"/>
          <w:szCs w:val="24"/>
        </w:rPr>
        <w:t>3</w:t>
      </w:r>
      <w:r w:rsidR="00803BA4" w:rsidRPr="0023227A">
        <w:rPr>
          <w:rFonts w:ascii="Times New Roman" w:hAnsi="Times New Roman"/>
          <w:sz w:val="24"/>
          <w:szCs w:val="24"/>
        </w:rPr>
        <w:t>)</w:t>
      </w:r>
      <w:r w:rsidRPr="0023227A">
        <w:rPr>
          <w:rFonts w:ascii="Times New Roman" w:hAnsi="Times New Roman"/>
          <w:sz w:val="24"/>
          <w:szCs w:val="24"/>
        </w:rPr>
        <w:t xml:space="preserve"> </w:t>
      </w:r>
      <w:r w:rsidR="00803BA4" w:rsidRPr="0023227A">
        <w:rPr>
          <w:rFonts w:ascii="Times New Roman" w:hAnsi="Times New Roman"/>
          <w:sz w:val="24"/>
          <w:szCs w:val="24"/>
        </w:rPr>
        <w:t>приобретение жилых помещений для детей-сирот, детей оставшихся без попечения родителей.</w:t>
      </w:r>
    </w:p>
    <w:p w:rsidR="00803BA4" w:rsidRPr="0023227A" w:rsidRDefault="00803BA4" w:rsidP="006A4A08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Глава 1. Задачи Подпрограммы</w:t>
      </w:r>
    </w:p>
    <w:p w:rsidR="00803BA4" w:rsidRPr="0023227A" w:rsidRDefault="00803BA4" w:rsidP="006A4A08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Реализация поставленных задач направлена на обеспечение доступных, комфортных условий проживания, улучшения жизнедеятельн</w:t>
      </w:r>
      <w:r w:rsidR="00901963">
        <w:rPr>
          <w:rFonts w:ascii="Times New Roman" w:hAnsi="Times New Roman" w:cs="Times New Roman"/>
          <w:sz w:val="24"/>
          <w:szCs w:val="24"/>
        </w:rPr>
        <w:t>ости граждан Удомельского городского округа</w:t>
      </w:r>
      <w:r w:rsidRPr="0023227A">
        <w:rPr>
          <w:rFonts w:ascii="Times New Roman" w:hAnsi="Times New Roman" w:cs="Times New Roman"/>
          <w:sz w:val="24"/>
          <w:szCs w:val="24"/>
        </w:rPr>
        <w:t>.</w:t>
      </w:r>
    </w:p>
    <w:p w:rsidR="00803BA4" w:rsidRPr="0023227A" w:rsidRDefault="00803BA4" w:rsidP="006A4A08">
      <w:pPr>
        <w:pStyle w:val="21"/>
        <w:tabs>
          <w:tab w:val="left" w:pos="0"/>
        </w:tabs>
        <w:spacing w:after="0" w:line="240" w:lineRule="auto"/>
        <w:ind w:left="34" w:firstLine="720"/>
        <w:jc w:val="both"/>
        <w:rPr>
          <w:rFonts w:ascii="Times New Roman" w:hAnsi="Times New Roman"/>
          <w:sz w:val="24"/>
          <w:szCs w:val="24"/>
        </w:rPr>
      </w:pPr>
      <w:r w:rsidRPr="0023227A">
        <w:rPr>
          <w:rFonts w:ascii="Times New Roman" w:hAnsi="Times New Roman"/>
          <w:sz w:val="24"/>
          <w:szCs w:val="24"/>
        </w:rPr>
        <w:t xml:space="preserve">Реализация Подпрограммы связана с решением следующих  </w:t>
      </w:r>
      <w:r w:rsidRPr="0023227A">
        <w:rPr>
          <w:rFonts w:ascii="Times New Roman" w:hAnsi="Times New Roman"/>
          <w:bCs/>
          <w:sz w:val="24"/>
          <w:szCs w:val="24"/>
        </w:rPr>
        <w:t>задач</w:t>
      </w:r>
      <w:r w:rsidRPr="0023227A">
        <w:rPr>
          <w:rFonts w:ascii="Times New Roman" w:hAnsi="Times New Roman"/>
          <w:sz w:val="24"/>
          <w:szCs w:val="24"/>
        </w:rPr>
        <w:t>:</w:t>
      </w:r>
    </w:p>
    <w:p w:rsidR="00803BA4" w:rsidRPr="0023227A" w:rsidRDefault="00803BA4" w:rsidP="006A4A08">
      <w:pPr>
        <w:pStyle w:val="21"/>
        <w:tabs>
          <w:tab w:val="left" w:pos="0"/>
        </w:tabs>
        <w:suppressAutoHyphens/>
        <w:spacing w:after="0" w:line="240" w:lineRule="auto"/>
        <w:ind w:left="34" w:firstLine="720"/>
        <w:jc w:val="both"/>
        <w:rPr>
          <w:rFonts w:ascii="Times New Roman" w:hAnsi="Times New Roman"/>
          <w:sz w:val="24"/>
          <w:szCs w:val="24"/>
        </w:rPr>
      </w:pPr>
      <w:r w:rsidRPr="0023227A">
        <w:rPr>
          <w:rFonts w:ascii="Times New Roman" w:hAnsi="Times New Roman"/>
          <w:sz w:val="24"/>
          <w:szCs w:val="24"/>
        </w:rPr>
        <w:t>задача 1 подпрограммы 1 «Содействие в решении жилищных проблем малоимущих многодетных семей»;</w:t>
      </w:r>
    </w:p>
    <w:p w:rsidR="004060B5" w:rsidRPr="0023227A" w:rsidRDefault="004060B5" w:rsidP="006A4A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8C001C" w:rsidRPr="0023227A">
        <w:rPr>
          <w:rFonts w:ascii="Times New Roman" w:hAnsi="Times New Roman" w:cs="Times New Roman"/>
          <w:sz w:val="24"/>
          <w:szCs w:val="24"/>
        </w:rPr>
        <w:t>2</w:t>
      </w:r>
      <w:r w:rsidRPr="0023227A">
        <w:rPr>
          <w:rFonts w:ascii="Times New Roman" w:hAnsi="Times New Roman" w:cs="Times New Roman"/>
          <w:sz w:val="24"/>
          <w:szCs w:val="24"/>
        </w:rPr>
        <w:t xml:space="preserve"> подпрограммы 1</w:t>
      </w:r>
      <w:r w:rsidR="004B5C47" w:rsidRPr="0023227A">
        <w:rPr>
          <w:rFonts w:ascii="Times New Roman" w:hAnsi="Times New Roman" w:cs="Times New Roman"/>
          <w:sz w:val="24"/>
          <w:szCs w:val="24"/>
        </w:rPr>
        <w:t xml:space="preserve"> «Улучшение жилищных условий граждан, проживающих в сельской местности»;</w:t>
      </w:r>
    </w:p>
    <w:p w:rsidR="00803BA4" w:rsidRPr="0023227A" w:rsidRDefault="00803BA4" w:rsidP="006A4A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8C001C" w:rsidRPr="0023227A">
        <w:rPr>
          <w:rFonts w:ascii="Times New Roman" w:hAnsi="Times New Roman" w:cs="Times New Roman"/>
          <w:sz w:val="24"/>
          <w:szCs w:val="24"/>
        </w:rPr>
        <w:t>3</w:t>
      </w:r>
      <w:r w:rsidRPr="0023227A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4060B5" w:rsidRPr="0023227A">
        <w:rPr>
          <w:rFonts w:ascii="Times New Roman" w:hAnsi="Times New Roman" w:cs="Times New Roman"/>
          <w:sz w:val="24"/>
          <w:szCs w:val="24"/>
        </w:rPr>
        <w:t xml:space="preserve">1 </w:t>
      </w:r>
      <w:r w:rsidRPr="0023227A">
        <w:rPr>
          <w:rFonts w:ascii="Times New Roman" w:hAnsi="Times New Roman" w:cs="Times New Roman"/>
          <w:sz w:val="24"/>
          <w:szCs w:val="24"/>
        </w:rPr>
        <w:t>«Приобретение жилых помещений для детей-сирот, детей оставшихся без попечения родителей, лиц из их числа для обеспечения их жилыми помещениями по договорам найма специализированных жилых помещений».</w:t>
      </w:r>
    </w:p>
    <w:p w:rsidR="00803BA4" w:rsidRPr="0023227A" w:rsidRDefault="00803BA4" w:rsidP="006A4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Показателями, характеризующими решение Задачи 1 Подпрограммы,  являются:</w:t>
      </w:r>
    </w:p>
    <w:p w:rsidR="00803BA4" w:rsidRPr="0023227A" w:rsidRDefault="00803BA4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>1) количество малоимущих многодетных семей, улучшивших свои жилищные условия в рамках реализации муниципальной программы.</w:t>
      </w:r>
    </w:p>
    <w:p w:rsidR="004B5C47" w:rsidRPr="0023227A" w:rsidRDefault="004B5C47" w:rsidP="006A4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 xml:space="preserve">Показателями, характеризующими решение Задачи </w:t>
      </w:r>
      <w:r w:rsidR="008C001C" w:rsidRPr="0023227A">
        <w:rPr>
          <w:rFonts w:ascii="Times New Roman" w:hAnsi="Times New Roman" w:cs="Times New Roman"/>
          <w:sz w:val="24"/>
          <w:szCs w:val="24"/>
        </w:rPr>
        <w:t>2</w:t>
      </w:r>
      <w:r w:rsidRPr="0023227A">
        <w:rPr>
          <w:rFonts w:ascii="Times New Roman" w:hAnsi="Times New Roman" w:cs="Times New Roman"/>
          <w:sz w:val="24"/>
          <w:szCs w:val="24"/>
        </w:rPr>
        <w:t xml:space="preserve"> Подпрограммы,  являются:</w:t>
      </w:r>
    </w:p>
    <w:p w:rsidR="004B5C47" w:rsidRPr="0023227A" w:rsidRDefault="000F125A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>1)</w:t>
      </w:r>
      <w:r w:rsidR="004B5C47" w:rsidRPr="0023227A">
        <w:rPr>
          <w:sz w:val="24"/>
          <w:szCs w:val="24"/>
        </w:rPr>
        <w:t xml:space="preserve"> количество сельских жителей улучшивших свои жилищные условия в рамках реализации муниципальной программы.</w:t>
      </w:r>
    </w:p>
    <w:p w:rsidR="00803BA4" w:rsidRPr="0023227A" w:rsidRDefault="00803BA4" w:rsidP="006A4A08">
      <w:pPr>
        <w:pStyle w:val="12"/>
        <w:ind w:firstLine="708"/>
        <w:jc w:val="both"/>
        <w:rPr>
          <w:sz w:val="24"/>
          <w:szCs w:val="24"/>
        </w:rPr>
      </w:pPr>
      <w:r w:rsidRPr="0023227A">
        <w:rPr>
          <w:sz w:val="24"/>
          <w:szCs w:val="24"/>
        </w:rPr>
        <w:t xml:space="preserve">Показателями, характеризующими решение Задачи </w:t>
      </w:r>
      <w:r w:rsidR="008C001C" w:rsidRPr="0023227A">
        <w:rPr>
          <w:sz w:val="24"/>
          <w:szCs w:val="24"/>
        </w:rPr>
        <w:t>3</w:t>
      </w:r>
      <w:r w:rsidRPr="0023227A">
        <w:rPr>
          <w:sz w:val="24"/>
          <w:szCs w:val="24"/>
        </w:rPr>
        <w:t xml:space="preserve"> Подпрограммы,  являются:</w:t>
      </w:r>
    </w:p>
    <w:p w:rsidR="00803BA4" w:rsidRPr="0023227A" w:rsidRDefault="00803BA4" w:rsidP="006A4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27A">
        <w:rPr>
          <w:rFonts w:ascii="Times New Roman" w:hAnsi="Times New Roman" w:cs="Times New Roman"/>
          <w:sz w:val="24"/>
          <w:szCs w:val="24"/>
        </w:rPr>
        <w:t>1) количество детей-сирот, детей оставшихся без попечения родителей, лиц из их числа</w:t>
      </w:r>
      <w:r w:rsidR="008C001C" w:rsidRPr="0023227A">
        <w:rPr>
          <w:rFonts w:ascii="Times New Roman" w:hAnsi="Times New Roman" w:cs="Times New Roman"/>
          <w:sz w:val="24"/>
          <w:szCs w:val="24"/>
        </w:rPr>
        <w:t>, обеспеченные</w:t>
      </w:r>
      <w:r w:rsidRPr="0023227A">
        <w:rPr>
          <w:rFonts w:ascii="Times New Roman" w:hAnsi="Times New Roman" w:cs="Times New Roman"/>
          <w:sz w:val="24"/>
          <w:szCs w:val="24"/>
        </w:rPr>
        <w:t xml:space="preserve"> жилыми помещениями по договорам найма специализированных жилых помещений.</w:t>
      </w:r>
      <w:proofErr w:type="gramEnd"/>
    </w:p>
    <w:p w:rsidR="00803BA4" w:rsidRPr="0023227A" w:rsidRDefault="00803BA4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 xml:space="preserve">Значения показателей задач подпрограммы 1 «Обеспечение жильём отдельных категорий граждан» по годам реализации муниципальной программы приведены в </w:t>
      </w:r>
      <w:r w:rsidR="00021675" w:rsidRPr="0023227A">
        <w:rPr>
          <w:sz w:val="24"/>
          <w:szCs w:val="24"/>
        </w:rPr>
        <w:t>П</w:t>
      </w:r>
      <w:r w:rsidRPr="0023227A">
        <w:rPr>
          <w:sz w:val="24"/>
          <w:szCs w:val="24"/>
        </w:rPr>
        <w:t>риложении 1 к настоящей муниципальной программе.</w:t>
      </w: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3BA4" w:rsidRPr="0023227A" w:rsidRDefault="00803BA4" w:rsidP="006A4A0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Глава 2. Мероприятия Подпрограммы</w:t>
      </w: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Решение задачи 1 подпрограммы 1 осуществляется посредством выполнения следующих мероприятий:</w:t>
      </w: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 xml:space="preserve">1) </w:t>
      </w:r>
      <w:r w:rsidR="000F125A" w:rsidRPr="0023227A">
        <w:rPr>
          <w:rFonts w:ascii="Times New Roman" w:hAnsi="Times New Roman" w:cs="Times New Roman"/>
          <w:sz w:val="24"/>
          <w:szCs w:val="24"/>
        </w:rPr>
        <w:t xml:space="preserve">административное </w:t>
      </w:r>
      <w:r w:rsidRPr="0023227A">
        <w:rPr>
          <w:rFonts w:ascii="Times New Roman" w:hAnsi="Times New Roman" w:cs="Times New Roman"/>
          <w:sz w:val="24"/>
          <w:szCs w:val="24"/>
        </w:rPr>
        <w:t>мероприятие «Постановка на учёт в качестве малоимущих граждан, нуждающихся в улучшении жилищных  условий»;</w:t>
      </w:r>
    </w:p>
    <w:p w:rsidR="00803BA4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2) мероприятие «Приобретение жилых помещений для малоимущих, многодетных семей»</w:t>
      </w:r>
      <w:r w:rsidR="00630D85" w:rsidRPr="0023227A">
        <w:rPr>
          <w:rFonts w:ascii="Times New Roman" w:hAnsi="Times New Roman" w:cs="Times New Roman"/>
          <w:sz w:val="24"/>
          <w:szCs w:val="24"/>
        </w:rPr>
        <w:t xml:space="preserve"> за счет местного бюджета</w:t>
      </w:r>
      <w:r w:rsidR="00901963">
        <w:rPr>
          <w:rFonts w:ascii="Times New Roman" w:hAnsi="Times New Roman" w:cs="Times New Roman"/>
          <w:sz w:val="24"/>
          <w:szCs w:val="24"/>
        </w:rPr>
        <w:t>;</w:t>
      </w:r>
    </w:p>
    <w:p w:rsidR="00901963" w:rsidRPr="0023227A" w:rsidRDefault="00901963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3227A">
        <w:rPr>
          <w:rFonts w:ascii="Times New Roman" w:hAnsi="Times New Roman" w:cs="Times New Roman"/>
          <w:sz w:val="24"/>
          <w:szCs w:val="24"/>
        </w:rPr>
        <w:t xml:space="preserve">мероприятие «Приобретение жилых помещений для малоимущих, многодетных семей» за счет </w:t>
      </w:r>
      <w:r>
        <w:rPr>
          <w:rFonts w:ascii="Times New Roman" w:hAnsi="Times New Roman" w:cs="Times New Roman"/>
          <w:sz w:val="24"/>
          <w:szCs w:val="24"/>
        </w:rPr>
        <w:t>областного</w:t>
      </w:r>
      <w:r w:rsidRPr="0023227A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5C47" w:rsidRPr="0023227A" w:rsidRDefault="004B5C47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lastRenderedPageBreak/>
        <w:t xml:space="preserve">Решение задачи </w:t>
      </w:r>
      <w:r w:rsidR="008C001C" w:rsidRPr="0023227A">
        <w:rPr>
          <w:rFonts w:ascii="Times New Roman" w:hAnsi="Times New Roman" w:cs="Times New Roman"/>
          <w:sz w:val="24"/>
          <w:szCs w:val="24"/>
        </w:rPr>
        <w:t>2</w:t>
      </w:r>
      <w:r w:rsidRPr="0023227A">
        <w:rPr>
          <w:rFonts w:ascii="Times New Roman" w:hAnsi="Times New Roman" w:cs="Times New Roman"/>
          <w:sz w:val="24"/>
          <w:szCs w:val="24"/>
        </w:rPr>
        <w:t xml:space="preserve"> подпрограммы 1 осуществляется посредством выполнения следующих мероприятий:</w:t>
      </w:r>
    </w:p>
    <w:p w:rsidR="004B5C47" w:rsidRPr="0023227A" w:rsidRDefault="000F125A" w:rsidP="006A4A08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A">
        <w:rPr>
          <w:rFonts w:ascii="Times New Roman" w:hAnsi="Times New Roman"/>
          <w:sz w:val="24"/>
          <w:szCs w:val="24"/>
        </w:rPr>
        <w:t xml:space="preserve">административное </w:t>
      </w:r>
      <w:r w:rsidR="004B5C47" w:rsidRPr="0023227A">
        <w:rPr>
          <w:rFonts w:ascii="Times New Roman" w:hAnsi="Times New Roman"/>
          <w:sz w:val="24"/>
          <w:szCs w:val="24"/>
        </w:rPr>
        <w:t>мероприятие «Формирован</w:t>
      </w:r>
      <w:r w:rsidRPr="0023227A">
        <w:rPr>
          <w:rFonts w:ascii="Times New Roman" w:hAnsi="Times New Roman"/>
          <w:sz w:val="24"/>
          <w:szCs w:val="24"/>
        </w:rPr>
        <w:t xml:space="preserve">ие списка граждан на получение </w:t>
      </w:r>
      <w:r w:rsidR="004B5C47" w:rsidRPr="0023227A">
        <w:rPr>
          <w:rFonts w:ascii="Times New Roman" w:hAnsi="Times New Roman"/>
          <w:sz w:val="24"/>
          <w:szCs w:val="24"/>
        </w:rPr>
        <w:t>субсидии на улучшение жилищных условий»;</w:t>
      </w:r>
    </w:p>
    <w:p w:rsidR="004B5C47" w:rsidRPr="0023227A" w:rsidRDefault="004B5C47" w:rsidP="006A4A08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27A">
        <w:rPr>
          <w:rFonts w:ascii="Times New Roman" w:hAnsi="Times New Roman"/>
          <w:sz w:val="24"/>
          <w:szCs w:val="24"/>
        </w:rPr>
        <w:t>меропри</w:t>
      </w:r>
      <w:r w:rsidR="000F125A" w:rsidRPr="0023227A">
        <w:rPr>
          <w:rFonts w:ascii="Times New Roman" w:hAnsi="Times New Roman"/>
          <w:sz w:val="24"/>
          <w:szCs w:val="24"/>
        </w:rPr>
        <w:t xml:space="preserve">ятие «Предоставление гражданам </w:t>
      </w:r>
      <w:r w:rsidRPr="0023227A">
        <w:rPr>
          <w:rFonts w:ascii="Times New Roman" w:hAnsi="Times New Roman"/>
          <w:sz w:val="24"/>
          <w:szCs w:val="24"/>
        </w:rPr>
        <w:t>субсидии на улучшение жилищных условий</w:t>
      </w:r>
      <w:r w:rsidR="00901963">
        <w:rPr>
          <w:rFonts w:ascii="Times New Roman" w:hAnsi="Times New Roman"/>
          <w:sz w:val="24"/>
          <w:szCs w:val="24"/>
        </w:rPr>
        <w:t>, за счет средств местного бюджета</w:t>
      </w:r>
      <w:r w:rsidRPr="0023227A">
        <w:rPr>
          <w:rFonts w:ascii="Times New Roman" w:hAnsi="Times New Roman"/>
          <w:sz w:val="24"/>
          <w:szCs w:val="24"/>
        </w:rPr>
        <w:t>»</w:t>
      </w:r>
      <w:r w:rsidR="008C001C" w:rsidRPr="0023227A">
        <w:rPr>
          <w:rFonts w:ascii="Times New Roman" w:hAnsi="Times New Roman"/>
          <w:sz w:val="24"/>
          <w:szCs w:val="24"/>
        </w:rPr>
        <w:t>.</w:t>
      </w: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 xml:space="preserve">Решение задачи </w:t>
      </w:r>
      <w:r w:rsidR="008C001C" w:rsidRPr="0023227A">
        <w:rPr>
          <w:rFonts w:ascii="Times New Roman" w:hAnsi="Times New Roman" w:cs="Times New Roman"/>
          <w:sz w:val="24"/>
          <w:szCs w:val="24"/>
        </w:rPr>
        <w:t>3</w:t>
      </w:r>
      <w:r w:rsidRPr="0023227A">
        <w:rPr>
          <w:rFonts w:ascii="Times New Roman" w:hAnsi="Times New Roman" w:cs="Times New Roman"/>
          <w:sz w:val="24"/>
          <w:szCs w:val="24"/>
        </w:rPr>
        <w:t xml:space="preserve"> подпрограммы 1 осуществляется посредством выполнения следующих мероприятий:</w:t>
      </w: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 xml:space="preserve">1) </w:t>
      </w:r>
      <w:r w:rsidR="000F125A" w:rsidRPr="0023227A">
        <w:rPr>
          <w:rFonts w:ascii="Times New Roman" w:hAnsi="Times New Roman" w:cs="Times New Roman"/>
          <w:sz w:val="24"/>
          <w:szCs w:val="24"/>
        </w:rPr>
        <w:t xml:space="preserve">административное </w:t>
      </w:r>
      <w:r w:rsidRPr="0023227A">
        <w:rPr>
          <w:rFonts w:ascii="Times New Roman" w:hAnsi="Times New Roman" w:cs="Times New Roman"/>
          <w:sz w:val="24"/>
          <w:szCs w:val="24"/>
        </w:rPr>
        <w:t>мероприятие «Постановка на учёт в качестве детей-сирот, детей оставшихся без попечения родителей, нуждающихся в улучшении жилищных  условий»;</w:t>
      </w: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2) мероприятие «</w:t>
      </w:r>
      <w:r w:rsidR="004170AA" w:rsidRPr="0023227A">
        <w:rPr>
          <w:rFonts w:ascii="Times New Roman" w:hAnsi="Times New Roman" w:cs="Times New Roman"/>
          <w:sz w:val="24"/>
          <w:szCs w:val="24"/>
        </w:rPr>
        <w:t>Приобретение жилых помещений для детей-сирот, детей оставшихся без попечения родителей за счет средств областного бюджета Тверской области</w:t>
      </w:r>
      <w:r w:rsidRPr="0023227A">
        <w:rPr>
          <w:rFonts w:ascii="Times New Roman" w:hAnsi="Times New Roman" w:cs="Times New Roman"/>
          <w:sz w:val="24"/>
          <w:szCs w:val="24"/>
        </w:rPr>
        <w:t>»</w:t>
      </w:r>
      <w:r w:rsidR="004170AA" w:rsidRPr="0023227A">
        <w:rPr>
          <w:rFonts w:ascii="Times New Roman" w:hAnsi="Times New Roman" w:cs="Times New Roman"/>
          <w:sz w:val="24"/>
          <w:szCs w:val="24"/>
        </w:rPr>
        <w:t>.</w:t>
      </w:r>
    </w:p>
    <w:p w:rsidR="00803BA4" w:rsidRPr="0023227A" w:rsidRDefault="00803BA4" w:rsidP="006A4A0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803BA4" w:rsidRPr="0023227A" w:rsidRDefault="00803BA4" w:rsidP="006A4A08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227A">
        <w:rPr>
          <w:rFonts w:ascii="Times New Roman" w:hAnsi="Times New Roman"/>
          <w:sz w:val="24"/>
          <w:szCs w:val="24"/>
        </w:rPr>
        <w:t>улучшить жилищные условия отдельных категорий граждан.</w:t>
      </w:r>
    </w:p>
    <w:p w:rsidR="00803BA4" w:rsidRPr="0023227A" w:rsidRDefault="00803BA4" w:rsidP="006A4A08">
      <w:pPr>
        <w:pStyle w:val="21"/>
        <w:spacing w:after="0" w:line="240" w:lineRule="auto"/>
        <w:ind w:left="709" w:firstLine="720"/>
        <w:jc w:val="both"/>
        <w:rPr>
          <w:rFonts w:ascii="Times New Roman" w:hAnsi="Times New Roman"/>
          <w:sz w:val="24"/>
          <w:szCs w:val="24"/>
          <w:lang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86E33" w:rsidRPr="0023227A" w:rsidRDefault="00803BA4" w:rsidP="00525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23227A">
        <w:rPr>
          <w:rFonts w:ascii="Times New Roman" w:hAnsi="Times New Roman" w:cs="Times New Roman"/>
          <w:sz w:val="24"/>
          <w:szCs w:val="24"/>
          <w:lang w:bidi="he-IL"/>
        </w:rPr>
        <w:t>Глава 3</w:t>
      </w:r>
    </w:p>
    <w:p w:rsidR="00803BA4" w:rsidRPr="0023227A" w:rsidRDefault="00803BA4" w:rsidP="006A4A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he-IL"/>
        </w:rPr>
      </w:pPr>
      <w:r w:rsidRPr="0023227A">
        <w:rPr>
          <w:rFonts w:ascii="Times New Roman" w:hAnsi="Times New Roman" w:cs="Times New Roman"/>
          <w:sz w:val="24"/>
          <w:szCs w:val="24"/>
          <w:lang w:bidi="he-IL"/>
        </w:rPr>
        <w:t>Объем финансовых ресурсов, необходимый для реализации подпрограммы</w:t>
      </w:r>
    </w:p>
    <w:p w:rsidR="00803BA4" w:rsidRPr="0023227A" w:rsidRDefault="00803BA4" w:rsidP="006A4A08">
      <w:pPr>
        <w:pStyle w:val="21"/>
        <w:tabs>
          <w:tab w:val="left" w:pos="0"/>
        </w:tabs>
        <w:spacing w:after="0" w:line="240" w:lineRule="auto"/>
        <w:ind w:left="34" w:firstLine="720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803BA4" w:rsidRPr="0023227A" w:rsidRDefault="00803BA4" w:rsidP="006A4A08">
      <w:pPr>
        <w:pStyle w:val="21"/>
        <w:tabs>
          <w:tab w:val="left" w:pos="0"/>
        </w:tabs>
        <w:spacing w:after="0" w:line="240" w:lineRule="auto"/>
        <w:ind w:left="34"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3227A">
        <w:rPr>
          <w:rFonts w:ascii="Times New Roman" w:hAnsi="Times New Roman"/>
          <w:sz w:val="24"/>
          <w:szCs w:val="24"/>
          <w:lang w:bidi="he-IL"/>
        </w:rPr>
        <w:t>Общий объем бюджетных ассигнований на реализацию подпрограммы</w:t>
      </w:r>
      <w:r w:rsidRPr="0023227A">
        <w:rPr>
          <w:rFonts w:ascii="Times New Roman" w:hAnsi="Times New Roman"/>
          <w:sz w:val="24"/>
          <w:szCs w:val="24"/>
        </w:rPr>
        <w:t xml:space="preserve"> 1 «Обеспечение жильём отдельных категорий граждан» составляет – </w:t>
      </w:r>
      <w:r w:rsidR="00901963">
        <w:rPr>
          <w:rFonts w:ascii="Times New Roman" w:hAnsi="Times New Roman"/>
          <w:sz w:val="24"/>
          <w:szCs w:val="24"/>
        </w:rPr>
        <w:t>26</w:t>
      </w:r>
      <w:r w:rsidR="00D255CD">
        <w:rPr>
          <w:rFonts w:ascii="Times New Roman" w:hAnsi="Times New Roman"/>
          <w:sz w:val="24"/>
          <w:szCs w:val="24"/>
        </w:rPr>
        <w:t> 294,4</w:t>
      </w:r>
      <w:r w:rsidR="00901963">
        <w:rPr>
          <w:rFonts w:ascii="Times New Roman" w:hAnsi="Times New Roman"/>
          <w:sz w:val="24"/>
          <w:szCs w:val="24"/>
        </w:rPr>
        <w:t xml:space="preserve"> </w:t>
      </w:r>
      <w:r w:rsidRPr="0023227A">
        <w:rPr>
          <w:rFonts w:ascii="Times New Roman" w:hAnsi="Times New Roman"/>
          <w:sz w:val="24"/>
          <w:szCs w:val="24"/>
        </w:rPr>
        <w:t>тыс. рублей.</w:t>
      </w:r>
    </w:p>
    <w:p w:rsidR="005259C2" w:rsidRPr="0023227A" w:rsidRDefault="00803BA4" w:rsidP="002322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Объем бюджетных ассигнований  на реализацию Подпрограммы 1,  по годам реализации муниципальной программы в разрезе, приведен в таблице 1.</w:t>
      </w:r>
    </w:p>
    <w:p w:rsidR="00803BA4" w:rsidRPr="0023227A" w:rsidRDefault="00803BA4" w:rsidP="006A4A0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859"/>
        <w:gridCol w:w="1747"/>
        <w:gridCol w:w="2240"/>
        <w:gridCol w:w="2296"/>
        <w:gridCol w:w="1524"/>
      </w:tblGrid>
      <w:tr w:rsidR="00803BA4" w:rsidRPr="0023227A" w:rsidTr="000F125A">
        <w:trPr>
          <w:cantSplit/>
          <w:trHeight w:val="5379"/>
        </w:trPr>
        <w:tc>
          <w:tcPr>
            <w:tcW w:w="755" w:type="dxa"/>
          </w:tcPr>
          <w:p w:rsidR="00803BA4" w:rsidRPr="0023227A" w:rsidRDefault="00803BA4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59" w:type="dxa"/>
          </w:tcPr>
          <w:p w:rsidR="00803BA4" w:rsidRPr="0023227A" w:rsidRDefault="00803BA4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47" w:type="dxa"/>
          </w:tcPr>
          <w:p w:rsidR="00803BA4" w:rsidRPr="0023227A" w:rsidRDefault="00803BA4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Содействие в решении жилищных проблем малоимущих многодетных семей</w:t>
            </w:r>
          </w:p>
        </w:tc>
        <w:tc>
          <w:tcPr>
            <w:tcW w:w="2240" w:type="dxa"/>
          </w:tcPr>
          <w:p w:rsidR="00803BA4" w:rsidRPr="0023227A" w:rsidRDefault="000F125A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2296" w:type="dxa"/>
          </w:tcPr>
          <w:p w:rsidR="00803BA4" w:rsidRPr="0023227A" w:rsidRDefault="00803BA4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Приобретение жилых помещений для детей-сирот, детей оставшихся без попечения родителей, лиц из их числа для обеспечения их жилыми помещениями по договорам найма специализированных жилых помещений</w:t>
            </w:r>
          </w:p>
        </w:tc>
        <w:tc>
          <w:tcPr>
            <w:tcW w:w="1524" w:type="dxa"/>
          </w:tcPr>
          <w:p w:rsidR="00803BA4" w:rsidRPr="0023227A" w:rsidRDefault="00803BA4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03BA4" w:rsidRPr="0023227A" w:rsidTr="008C001C">
        <w:trPr>
          <w:cantSplit/>
          <w:trHeight w:val="1134"/>
        </w:trPr>
        <w:tc>
          <w:tcPr>
            <w:tcW w:w="755" w:type="dxa"/>
            <w:textDirection w:val="btLr"/>
          </w:tcPr>
          <w:p w:rsidR="00803BA4" w:rsidRPr="0023227A" w:rsidRDefault="008C001C" w:rsidP="0090196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01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803BA4" w:rsidRPr="0023227A" w:rsidRDefault="00803BA4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Областной бюджет Тверской области</w:t>
            </w:r>
          </w:p>
        </w:tc>
        <w:tc>
          <w:tcPr>
            <w:tcW w:w="1747" w:type="dxa"/>
          </w:tcPr>
          <w:p w:rsidR="00803BA4" w:rsidRPr="0023227A" w:rsidRDefault="00803BA4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0" w:type="dxa"/>
          </w:tcPr>
          <w:p w:rsidR="00803BA4" w:rsidRPr="0023227A" w:rsidRDefault="00803BA4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6" w:type="dxa"/>
          </w:tcPr>
          <w:p w:rsidR="00803BA4" w:rsidRPr="0023227A" w:rsidRDefault="00901963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8 001,9</w:t>
            </w:r>
          </w:p>
        </w:tc>
        <w:tc>
          <w:tcPr>
            <w:tcW w:w="1524" w:type="dxa"/>
          </w:tcPr>
          <w:p w:rsidR="00803BA4" w:rsidRPr="0023227A" w:rsidRDefault="00901963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8 001,9</w:t>
            </w:r>
          </w:p>
        </w:tc>
      </w:tr>
      <w:tr w:rsidR="00803BA4" w:rsidRPr="0023227A" w:rsidTr="008C001C">
        <w:trPr>
          <w:cantSplit/>
          <w:trHeight w:val="1134"/>
        </w:trPr>
        <w:tc>
          <w:tcPr>
            <w:tcW w:w="755" w:type="dxa"/>
            <w:textDirection w:val="btLr"/>
          </w:tcPr>
          <w:p w:rsidR="00803BA4" w:rsidRPr="0023227A" w:rsidRDefault="008C001C" w:rsidP="0090196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01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803BA4" w:rsidRPr="0023227A" w:rsidRDefault="008C001C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бюджет Удомельского городского округа</w:t>
            </w:r>
          </w:p>
        </w:tc>
        <w:tc>
          <w:tcPr>
            <w:tcW w:w="1747" w:type="dxa"/>
          </w:tcPr>
          <w:p w:rsidR="00803BA4" w:rsidRPr="0023227A" w:rsidRDefault="004C247C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857,3</w:t>
            </w:r>
          </w:p>
        </w:tc>
        <w:tc>
          <w:tcPr>
            <w:tcW w:w="2240" w:type="dxa"/>
          </w:tcPr>
          <w:p w:rsidR="00803BA4" w:rsidRPr="0023227A" w:rsidRDefault="00D255CD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96" w:type="dxa"/>
          </w:tcPr>
          <w:p w:rsidR="00803BA4" w:rsidRPr="0023227A" w:rsidRDefault="00803BA4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803BA4" w:rsidRPr="0023227A" w:rsidRDefault="00D255CD" w:rsidP="00C14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867,3</w:t>
            </w:r>
          </w:p>
        </w:tc>
      </w:tr>
      <w:tr w:rsidR="00803BA4" w:rsidRPr="0023227A" w:rsidTr="008C001C">
        <w:tc>
          <w:tcPr>
            <w:tcW w:w="755" w:type="dxa"/>
          </w:tcPr>
          <w:p w:rsidR="00803BA4" w:rsidRPr="0023227A" w:rsidRDefault="00803BA4" w:rsidP="006A4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803BA4" w:rsidRPr="0023227A" w:rsidRDefault="00803BA4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803BA4" w:rsidRPr="0023227A" w:rsidRDefault="00803BA4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803BA4" w:rsidRPr="0023227A" w:rsidRDefault="00803BA4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03BA4" w:rsidRPr="0023227A" w:rsidRDefault="00803BA4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03BA4" w:rsidRPr="0023227A" w:rsidRDefault="00803BA4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1C" w:rsidRPr="0023227A" w:rsidTr="008C001C">
        <w:trPr>
          <w:cantSplit/>
          <w:trHeight w:val="1134"/>
        </w:trPr>
        <w:tc>
          <w:tcPr>
            <w:tcW w:w="755" w:type="dxa"/>
            <w:textDirection w:val="btLr"/>
          </w:tcPr>
          <w:p w:rsidR="008C001C" w:rsidRPr="0023227A" w:rsidRDefault="008C001C" w:rsidP="004C247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4C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</w:tcPr>
          <w:p w:rsidR="008C001C" w:rsidRPr="0023227A" w:rsidRDefault="008C001C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Областной бюджет Тверской области</w:t>
            </w:r>
          </w:p>
        </w:tc>
        <w:tc>
          <w:tcPr>
            <w:tcW w:w="1747" w:type="dxa"/>
          </w:tcPr>
          <w:p w:rsidR="008C001C" w:rsidRPr="0023227A" w:rsidRDefault="008C001C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0" w:type="dxa"/>
          </w:tcPr>
          <w:p w:rsidR="008C001C" w:rsidRPr="0023227A" w:rsidRDefault="008C001C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6" w:type="dxa"/>
          </w:tcPr>
          <w:p w:rsidR="008C001C" w:rsidRPr="0023227A" w:rsidRDefault="007749B2" w:rsidP="004C2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="004C247C">
              <w:rPr>
                <w:rFonts w:ascii="Times New Roman" w:hAnsi="Times New Roman" w:cs="Times New Roman"/>
                <w:sz w:val="24"/>
                <w:szCs w:val="24"/>
              </w:rPr>
              <w:t>002,3</w:t>
            </w:r>
          </w:p>
        </w:tc>
        <w:tc>
          <w:tcPr>
            <w:tcW w:w="1524" w:type="dxa"/>
          </w:tcPr>
          <w:p w:rsidR="008C001C" w:rsidRPr="0023227A" w:rsidRDefault="004C247C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10 002,3</w:t>
            </w:r>
          </w:p>
        </w:tc>
      </w:tr>
      <w:tr w:rsidR="008C001C" w:rsidRPr="0023227A" w:rsidTr="008C001C">
        <w:trPr>
          <w:cantSplit/>
          <w:trHeight w:val="1134"/>
        </w:trPr>
        <w:tc>
          <w:tcPr>
            <w:tcW w:w="755" w:type="dxa"/>
            <w:textDirection w:val="btLr"/>
          </w:tcPr>
          <w:p w:rsidR="008C001C" w:rsidRPr="0023227A" w:rsidRDefault="008C001C" w:rsidP="004C247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C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</w:tcPr>
          <w:p w:rsidR="008C001C" w:rsidRPr="0023227A" w:rsidRDefault="008C001C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бюджет Удомельского городского округа</w:t>
            </w:r>
          </w:p>
        </w:tc>
        <w:tc>
          <w:tcPr>
            <w:tcW w:w="1747" w:type="dxa"/>
          </w:tcPr>
          <w:p w:rsidR="008C001C" w:rsidRPr="0023227A" w:rsidRDefault="004C247C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627,3</w:t>
            </w:r>
          </w:p>
        </w:tc>
        <w:tc>
          <w:tcPr>
            <w:tcW w:w="2240" w:type="dxa"/>
          </w:tcPr>
          <w:p w:rsidR="008C001C" w:rsidRPr="0023227A" w:rsidRDefault="004C247C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96" w:type="dxa"/>
          </w:tcPr>
          <w:p w:rsidR="008C001C" w:rsidRPr="0023227A" w:rsidRDefault="008C001C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8C001C" w:rsidRPr="0023227A" w:rsidRDefault="007749B2" w:rsidP="004C2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2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803BA4" w:rsidRPr="0023227A" w:rsidTr="000F125A">
        <w:trPr>
          <w:cantSplit/>
          <w:trHeight w:val="437"/>
        </w:trPr>
        <w:tc>
          <w:tcPr>
            <w:tcW w:w="755" w:type="dxa"/>
            <w:textDirection w:val="btLr"/>
          </w:tcPr>
          <w:p w:rsidR="00803BA4" w:rsidRPr="0023227A" w:rsidRDefault="00803BA4" w:rsidP="006A4A0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803BA4" w:rsidRPr="0023227A" w:rsidRDefault="00803BA4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803BA4" w:rsidRPr="0023227A" w:rsidRDefault="00803BA4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803BA4" w:rsidRPr="0023227A" w:rsidRDefault="00803BA4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03BA4" w:rsidRPr="0023227A" w:rsidRDefault="00803BA4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03BA4" w:rsidRPr="0023227A" w:rsidRDefault="00803BA4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1C" w:rsidRPr="0023227A" w:rsidTr="008C001C">
        <w:trPr>
          <w:cantSplit/>
          <w:trHeight w:val="1134"/>
        </w:trPr>
        <w:tc>
          <w:tcPr>
            <w:tcW w:w="755" w:type="dxa"/>
            <w:textDirection w:val="btLr"/>
          </w:tcPr>
          <w:p w:rsidR="008C001C" w:rsidRPr="0023227A" w:rsidRDefault="008C001C" w:rsidP="004C247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24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9" w:type="dxa"/>
          </w:tcPr>
          <w:p w:rsidR="008C001C" w:rsidRPr="0023227A" w:rsidRDefault="008C001C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Областной бюджет Тверской области</w:t>
            </w:r>
          </w:p>
        </w:tc>
        <w:tc>
          <w:tcPr>
            <w:tcW w:w="1747" w:type="dxa"/>
          </w:tcPr>
          <w:p w:rsidR="008C001C" w:rsidRPr="0023227A" w:rsidRDefault="008C001C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0" w:type="dxa"/>
          </w:tcPr>
          <w:p w:rsidR="008C001C" w:rsidRPr="0023227A" w:rsidRDefault="008C001C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6" w:type="dxa"/>
          </w:tcPr>
          <w:p w:rsidR="008C001C" w:rsidRPr="0023227A" w:rsidRDefault="004C247C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6 001,5</w:t>
            </w:r>
          </w:p>
        </w:tc>
        <w:tc>
          <w:tcPr>
            <w:tcW w:w="1524" w:type="dxa"/>
          </w:tcPr>
          <w:p w:rsidR="008C001C" w:rsidRPr="0023227A" w:rsidRDefault="004C247C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6 001,5</w:t>
            </w:r>
          </w:p>
        </w:tc>
      </w:tr>
      <w:tr w:rsidR="008C001C" w:rsidRPr="0023227A" w:rsidTr="008C001C">
        <w:trPr>
          <w:cantSplit/>
          <w:trHeight w:val="1134"/>
        </w:trPr>
        <w:tc>
          <w:tcPr>
            <w:tcW w:w="755" w:type="dxa"/>
            <w:textDirection w:val="btLr"/>
          </w:tcPr>
          <w:p w:rsidR="008C001C" w:rsidRPr="0023227A" w:rsidRDefault="008C001C" w:rsidP="004C247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24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9" w:type="dxa"/>
          </w:tcPr>
          <w:p w:rsidR="008C001C" w:rsidRPr="0023227A" w:rsidRDefault="008C001C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бюджет Удомельского городского округа</w:t>
            </w:r>
          </w:p>
        </w:tc>
        <w:tc>
          <w:tcPr>
            <w:tcW w:w="1747" w:type="dxa"/>
          </w:tcPr>
          <w:p w:rsidR="008C001C" w:rsidRPr="0023227A" w:rsidRDefault="004C247C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784,1</w:t>
            </w:r>
          </w:p>
        </w:tc>
        <w:tc>
          <w:tcPr>
            <w:tcW w:w="2240" w:type="dxa"/>
          </w:tcPr>
          <w:p w:rsidR="008C001C" w:rsidRPr="0023227A" w:rsidRDefault="004E630B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6" w:type="dxa"/>
          </w:tcPr>
          <w:p w:rsidR="008C001C" w:rsidRPr="0023227A" w:rsidRDefault="008C001C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8C001C" w:rsidRPr="0023227A" w:rsidRDefault="004C247C" w:rsidP="006A4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784,1</w:t>
            </w:r>
          </w:p>
        </w:tc>
      </w:tr>
    </w:tbl>
    <w:p w:rsidR="004170AA" w:rsidRPr="0023227A" w:rsidRDefault="004170AA" w:rsidP="006A4A08">
      <w:pPr>
        <w:pStyle w:val="21"/>
        <w:tabs>
          <w:tab w:val="left" w:pos="0"/>
        </w:tabs>
        <w:spacing w:after="0" w:line="240" w:lineRule="auto"/>
        <w:ind w:left="34" w:firstLine="720"/>
        <w:jc w:val="center"/>
        <w:rPr>
          <w:rFonts w:ascii="Times New Roman" w:hAnsi="Times New Roman"/>
          <w:sz w:val="24"/>
          <w:szCs w:val="24"/>
        </w:rPr>
      </w:pPr>
    </w:p>
    <w:p w:rsidR="00803BA4" w:rsidRPr="0023227A" w:rsidRDefault="00803BA4" w:rsidP="006A4A08">
      <w:pPr>
        <w:pStyle w:val="21"/>
        <w:tabs>
          <w:tab w:val="left" w:pos="0"/>
        </w:tabs>
        <w:spacing w:after="0" w:line="240" w:lineRule="auto"/>
        <w:ind w:left="34" w:firstLine="720"/>
        <w:jc w:val="center"/>
        <w:rPr>
          <w:rFonts w:ascii="Times New Roman" w:hAnsi="Times New Roman"/>
          <w:sz w:val="24"/>
          <w:szCs w:val="24"/>
        </w:rPr>
      </w:pPr>
      <w:r w:rsidRPr="0023227A">
        <w:rPr>
          <w:rFonts w:ascii="Times New Roman" w:hAnsi="Times New Roman"/>
          <w:sz w:val="24"/>
          <w:szCs w:val="24"/>
        </w:rPr>
        <w:t xml:space="preserve">Подраздел </w:t>
      </w:r>
      <w:r w:rsidRPr="0023227A">
        <w:rPr>
          <w:rFonts w:ascii="Times New Roman" w:hAnsi="Times New Roman"/>
          <w:sz w:val="24"/>
          <w:szCs w:val="24"/>
          <w:lang w:val="en-US"/>
        </w:rPr>
        <w:t>II</w:t>
      </w:r>
    </w:p>
    <w:p w:rsidR="00803BA4" w:rsidRPr="0023227A" w:rsidRDefault="00803BA4" w:rsidP="006A4A08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Подпрограмма  2 «Реализация социальной политики»</w:t>
      </w:r>
    </w:p>
    <w:p w:rsidR="00803BA4" w:rsidRPr="0023227A" w:rsidRDefault="00803BA4" w:rsidP="006A4A08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3BA4" w:rsidRPr="0023227A" w:rsidRDefault="00803BA4" w:rsidP="006A4A08">
      <w:pPr>
        <w:spacing w:before="75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 xml:space="preserve">Подпрограмма «Реализация социальной политики» (далее в настоящем подразделе – Подпрограмма), включает в себя мероприятия, направленные на оказание </w:t>
      </w:r>
      <w:r w:rsidRPr="0023227A">
        <w:rPr>
          <w:rFonts w:ascii="Times New Roman" w:hAnsi="Times New Roman" w:cs="Times New Roman"/>
          <w:color w:val="000000"/>
          <w:sz w:val="24"/>
          <w:szCs w:val="24"/>
        </w:rPr>
        <w:t>социальной поддержки и улучшение качества жизни социально - уязвимых категорий граждан.</w:t>
      </w:r>
    </w:p>
    <w:p w:rsidR="008C001C" w:rsidRPr="0023227A" w:rsidRDefault="008C001C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A4" w:rsidRPr="0023227A" w:rsidRDefault="00803BA4" w:rsidP="006A4A08">
      <w:pPr>
        <w:tabs>
          <w:tab w:val="left" w:pos="663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Глава 1. Задачи Подпрограммы</w:t>
      </w:r>
    </w:p>
    <w:p w:rsidR="00803BA4" w:rsidRPr="0023227A" w:rsidRDefault="00803BA4" w:rsidP="006A4A08">
      <w:pPr>
        <w:tabs>
          <w:tab w:val="left" w:pos="663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1675" w:rsidRPr="0023227A" w:rsidRDefault="00021675" w:rsidP="006A4A08">
      <w:pPr>
        <w:spacing w:before="75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Реализация поставленных задач направлена на последовательное повышение уровня жизни населения и снижения социального неравенства, обеспечение всеобщей доступности основных социальных благ.</w:t>
      </w:r>
    </w:p>
    <w:p w:rsidR="00803BA4" w:rsidRPr="0023227A" w:rsidRDefault="00021675" w:rsidP="006A4A08">
      <w:pPr>
        <w:spacing w:before="75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Реализация Подпрограммы связана с</w:t>
      </w:r>
      <w:r w:rsidR="00803BA4" w:rsidRPr="0023227A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23227A">
        <w:rPr>
          <w:rFonts w:ascii="Times New Roman" w:hAnsi="Times New Roman" w:cs="Times New Roman"/>
          <w:sz w:val="24"/>
          <w:szCs w:val="24"/>
        </w:rPr>
        <w:t>м</w:t>
      </w:r>
      <w:r w:rsidR="00803BA4" w:rsidRPr="0023227A">
        <w:rPr>
          <w:rFonts w:ascii="Times New Roman" w:hAnsi="Times New Roman" w:cs="Times New Roman"/>
          <w:sz w:val="24"/>
          <w:szCs w:val="24"/>
        </w:rPr>
        <w:t xml:space="preserve"> следующих задач:</w:t>
      </w:r>
      <w:r w:rsidR="00803BA4" w:rsidRPr="00232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3BA4" w:rsidRPr="0023227A" w:rsidRDefault="00021675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 xml:space="preserve">задача </w:t>
      </w:r>
      <w:r w:rsidR="00803BA4" w:rsidRPr="0023227A">
        <w:rPr>
          <w:sz w:val="24"/>
          <w:szCs w:val="24"/>
        </w:rPr>
        <w:t xml:space="preserve">1 подпрограммы </w:t>
      </w:r>
      <w:r w:rsidRPr="0023227A">
        <w:rPr>
          <w:sz w:val="24"/>
          <w:szCs w:val="24"/>
        </w:rPr>
        <w:t xml:space="preserve">2 </w:t>
      </w:r>
      <w:r w:rsidR="00803BA4" w:rsidRPr="0023227A">
        <w:rPr>
          <w:sz w:val="24"/>
          <w:szCs w:val="24"/>
        </w:rPr>
        <w:t>«Социальная поддержка граждан, оказавшихся в трудной жизненной и экстремальной си</w:t>
      </w:r>
      <w:r w:rsidRPr="0023227A">
        <w:rPr>
          <w:sz w:val="24"/>
          <w:szCs w:val="24"/>
        </w:rPr>
        <w:t>туации».</w:t>
      </w:r>
    </w:p>
    <w:p w:rsidR="00803BA4" w:rsidRPr="0023227A" w:rsidRDefault="00021675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 xml:space="preserve">задача </w:t>
      </w:r>
      <w:r w:rsidR="00803BA4" w:rsidRPr="0023227A">
        <w:rPr>
          <w:sz w:val="24"/>
          <w:szCs w:val="24"/>
        </w:rPr>
        <w:t xml:space="preserve">2 подпрограммы </w:t>
      </w:r>
      <w:r w:rsidRPr="0023227A">
        <w:rPr>
          <w:sz w:val="24"/>
          <w:szCs w:val="24"/>
        </w:rPr>
        <w:t>2</w:t>
      </w:r>
      <w:r w:rsidR="00803BA4" w:rsidRPr="0023227A">
        <w:rPr>
          <w:sz w:val="24"/>
          <w:szCs w:val="24"/>
        </w:rPr>
        <w:t xml:space="preserve"> «Осуществление взаимодействия с общественными организациями по реализации социально значимых меропр</w:t>
      </w:r>
      <w:r w:rsidRPr="0023227A">
        <w:rPr>
          <w:sz w:val="24"/>
          <w:szCs w:val="24"/>
        </w:rPr>
        <w:t>иятий».</w:t>
      </w:r>
    </w:p>
    <w:p w:rsidR="00803BA4" w:rsidRPr="0023227A" w:rsidRDefault="00021675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 xml:space="preserve">задача </w:t>
      </w:r>
      <w:r w:rsidR="00803BA4" w:rsidRPr="0023227A">
        <w:rPr>
          <w:sz w:val="24"/>
          <w:szCs w:val="24"/>
        </w:rPr>
        <w:t xml:space="preserve">3 подпрограммы </w:t>
      </w:r>
      <w:r w:rsidRPr="0023227A">
        <w:rPr>
          <w:sz w:val="24"/>
          <w:szCs w:val="24"/>
        </w:rPr>
        <w:t>2</w:t>
      </w:r>
      <w:r w:rsidR="00803BA4" w:rsidRPr="0023227A">
        <w:rPr>
          <w:sz w:val="24"/>
          <w:szCs w:val="24"/>
        </w:rPr>
        <w:t xml:space="preserve"> «Социальная поддержка старшего</w:t>
      </w:r>
      <w:r w:rsidRPr="0023227A">
        <w:rPr>
          <w:sz w:val="24"/>
          <w:szCs w:val="24"/>
        </w:rPr>
        <w:t xml:space="preserve"> поколения»</w:t>
      </w:r>
      <w:r w:rsidR="00803BA4" w:rsidRPr="0023227A">
        <w:rPr>
          <w:sz w:val="24"/>
          <w:szCs w:val="24"/>
        </w:rPr>
        <w:t>.</w:t>
      </w:r>
    </w:p>
    <w:p w:rsidR="00803BA4" w:rsidRPr="0023227A" w:rsidRDefault="00803BA4" w:rsidP="006A4A08">
      <w:pPr>
        <w:spacing w:before="75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 xml:space="preserve">Показателями, </w:t>
      </w:r>
      <w:r w:rsidR="00021675" w:rsidRPr="0023227A">
        <w:rPr>
          <w:rFonts w:ascii="Times New Roman" w:hAnsi="Times New Roman" w:cs="Times New Roman"/>
          <w:sz w:val="24"/>
          <w:szCs w:val="24"/>
        </w:rPr>
        <w:t>характеризующими</w:t>
      </w:r>
      <w:r w:rsidRPr="0023227A">
        <w:rPr>
          <w:rFonts w:ascii="Times New Roman" w:hAnsi="Times New Roman" w:cs="Times New Roman"/>
          <w:sz w:val="24"/>
          <w:szCs w:val="24"/>
        </w:rPr>
        <w:t xml:space="preserve"> решение Задач</w:t>
      </w:r>
      <w:r w:rsidR="00021675" w:rsidRPr="0023227A">
        <w:rPr>
          <w:rFonts w:ascii="Times New Roman" w:hAnsi="Times New Roman" w:cs="Times New Roman"/>
          <w:sz w:val="24"/>
          <w:szCs w:val="24"/>
        </w:rPr>
        <w:t>и 1</w:t>
      </w:r>
      <w:r w:rsidRPr="0023227A">
        <w:rPr>
          <w:rFonts w:ascii="Times New Roman" w:hAnsi="Times New Roman" w:cs="Times New Roman"/>
          <w:sz w:val="24"/>
          <w:szCs w:val="24"/>
        </w:rPr>
        <w:t xml:space="preserve"> Подпрограммы, являются:</w:t>
      </w:r>
    </w:p>
    <w:p w:rsidR="00803BA4" w:rsidRPr="0023227A" w:rsidRDefault="004C247C" w:rsidP="00021675">
      <w:pPr>
        <w:pStyle w:val="12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 w:rsidR="00803BA4" w:rsidRPr="0023227A">
        <w:rPr>
          <w:sz w:val="24"/>
          <w:szCs w:val="24"/>
        </w:rPr>
        <w:t xml:space="preserve"> граждан, получивших социальную поддержку</w:t>
      </w:r>
      <w:r w:rsidR="00021675" w:rsidRPr="0023227A">
        <w:rPr>
          <w:sz w:val="24"/>
          <w:szCs w:val="24"/>
        </w:rPr>
        <w:t>.</w:t>
      </w:r>
    </w:p>
    <w:p w:rsidR="00021675" w:rsidRPr="0023227A" w:rsidRDefault="00021675" w:rsidP="00021675">
      <w:pPr>
        <w:spacing w:before="75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Показателями, характеризующими решение Задачи 2 Подпрограммы, являются:</w:t>
      </w:r>
    </w:p>
    <w:p w:rsidR="00803BA4" w:rsidRPr="0023227A" w:rsidRDefault="00803BA4" w:rsidP="00021675">
      <w:pPr>
        <w:pStyle w:val="12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23227A">
        <w:rPr>
          <w:sz w:val="24"/>
          <w:szCs w:val="24"/>
        </w:rPr>
        <w:t>доля организаций, получивших социальную поддержку, по отношению к количеству организаций, обрати</w:t>
      </w:r>
      <w:r w:rsidR="00021675" w:rsidRPr="0023227A">
        <w:rPr>
          <w:sz w:val="24"/>
          <w:szCs w:val="24"/>
        </w:rPr>
        <w:t>вшихся за социальной поддержкой.</w:t>
      </w:r>
    </w:p>
    <w:p w:rsidR="00021675" w:rsidRPr="004C247C" w:rsidRDefault="00021675" w:rsidP="004C247C">
      <w:pPr>
        <w:spacing w:before="75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Показателями, характеризующими решение Задачи 3 Подпрограммы, являются:</w:t>
      </w:r>
    </w:p>
    <w:p w:rsidR="00803BA4" w:rsidRPr="0023227A" w:rsidRDefault="004C247C" w:rsidP="00021675">
      <w:pPr>
        <w:pStyle w:val="12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 w:rsidR="00803BA4" w:rsidRPr="0023227A">
        <w:rPr>
          <w:sz w:val="24"/>
          <w:szCs w:val="24"/>
        </w:rPr>
        <w:t xml:space="preserve"> граждан старшего поколения, получивших социальную поддержку.</w:t>
      </w: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 xml:space="preserve">Значение показателей задач программы по годам реализации программы приведены в </w:t>
      </w:r>
      <w:r w:rsidR="00021675" w:rsidRPr="0023227A">
        <w:rPr>
          <w:rFonts w:ascii="Times New Roman" w:hAnsi="Times New Roman" w:cs="Times New Roman"/>
          <w:sz w:val="24"/>
          <w:szCs w:val="24"/>
        </w:rPr>
        <w:t>П</w:t>
      </w:r>
      <w:r w:rsidRPr="0023227A">
        <w:rPr>
          <w:rFonts w:ascii="Times New Roman" w:hAnsi="Times New Roman" w:cs="Times New Roman"/>
          <w:sz w:val="24"/>
          <w:szCs w:val="24"/>
        </w:rPr>
        <w:t>риложении 1 к настоящей муниципальной программе.</w:t>
      </w: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3BA4" w:rsidRPr="004C247C" w:rsidRDefault="00803BA4" w:rsidP="004C247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Глава 2. Мероприятия подпрограммы</w:t>
      </w: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>Решение Задачи 1 Подпрограммы осуществляется посредством выполнения следующих мероприятий:</w:t>
      </w:r>
    </w:p>
    <w:p w:rsidR="00803BA4" w:rsidRPr="0023227A" w:rsidRDefault="008C001C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lastRenderedPageBreak/>
        <w:t>1</w:t>
      </w:r>
      <w:r w:rsidR="00803BA4" w:rsidRPr="0023227A">
        <w:rPr>
          <w:sz w:val="24"/>
          <w:szCs w:val="24"/>
        </w:rPr>
        <w:t xml:space="preserve">)мероприятие «Оказание социальной материальной помощи </w:t>
      </w:r>
      <w:r w:rsidRPr="0023227A">
        <w:rPr>
          <w:sz w:val="24"/>
          <w:szCs w:val="24"/>
        </w:rPr>
        <w:t>гражданам, находящимся в трудной жизненной ситуации</w:t>
      </w:r>
      <w:r w:rsidR="00803BA4" w:rsidRPr="0023227A">
        <w:rPr>
          <w:sz w:val="24"/>
          <w:szCs w:val="24"/>
        </w:rPr>
        <w:t>»;</w:t>
      </w:r>
    </w:p>
    <w:p w:rsidR="008C001C" w:rsidRPr="0023227A" w:rsidRDefault="008C001C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 xml:space="preserve">2) </w:t>
      </w:r>
      <w:r w:rsidR="000F125A" w:rsidRPr="0023227A">
        <w:rPr>
          <w:sz w:val="24"/>
          <w:szCs w:val="24"/>
        </w:rPr>
        <w:t xml:space="preserve">административное </w:t>
      </w:r>
      <w:r w:rsidRPr="0023227A">
        <w:rPr>
          <w:sz w:val="24"/>
          <w:szCs w:val="24"/>
        </w:rPr>
        <w:t>мероприятие «Проведение консультаций по вопросам предоставления социальной материальной помощи».</w:t>
      </w:r>
    </w:p>
    <w:p w:rsidR="00803BA4" w:rsidRPr="0023227A" w:rsidRDefault="00803BA4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 xml:space="preserve">Решение Задачи 2 подпрограммы  осуществляется посредством выполнения следующих мероприятий: </w:t>
      </w:r>
    </w:p>
    <w:p w:rsidR="00803BA4" w:rsidRPr="0023227A" w:rsidRDefault="00803BA4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>1)мероприятие «Предоставление субсидий общественным организациям ветеранов войны, труда, вооруженных сил и правоохранительных органов, инвалидов и т.п.»;</w:t>
      </w:r>
    </w:p>
    <w:p w:rsidR="00803BA4" w:rsidRPr="0023227A" w:rsidRDefault="00803BA4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>2)</w:t>
      </w:r>
      <w:r w:rsidR="000F125A" w:rsidRPr="0023227A">
        <w:rPr>
          <w:sz w:val="24"/>
          <w:szCs w:val="24"/>
        </w:rPr>
        <w:t xml:space="preserve">административное </w:t>
      </w:r>
      <w:r w:rsidRPr="0023227A">
        <w:rPr>
          <w:sz w:val="24"/>
          <w:szCs w:val="24"/>
        </w:rPr>
        <w:t>мероприятие «Проведение консультаций по вопросам предоставления субсидий общественным организациям»</w:t>
      </w:r>
    </w:p>
    <w:p w:rsidR="00803BA4" w:rsidRPr="0023227A" w:rsidRDefault="00803BA4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>Решение Задачи 3 подпрограммы осуществляется посредством выполнения следующих мероприятий:</w:t>
      </w:r>
    </w:p>
    <w:p w:rsidR="00803BA4" w:rsidRPr="0023227A" w:rsidRDefault="00803BA4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>1)мероприятие «Доплаты к пенсиям государств</w:t>
      </w:r>
      <w:r w:rsidR="00890666" w:rsidRPr="0023227A">
        <w:rPr>
          <w:sz w:val="24"/>
          <w:szCs w:val="24"/>
        </w:rPr>
        <w:t>енных и муниципальных служащих»;</w:t>
      </w:r>
    </w:p>
    <w:p w:rsidR="00890666" w:rsidRPr="0023227A" w:rsidRDefault="00890666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>2)</w:t>
      </w:r>
      <w:r w:rsidR="000F125A" w:rsidRPr="0023227A">
        <w:rPr>
          <w:sz w:val="24"/>
          <w:szCs w:val="24"/>
        </w:rPr>
        <w:t>административное мероприятие «В</w:t>
      </w:r>
      <w:r w:rsidRPr="0023227A">
        <w:rPr>
          <w:sz w:val="24"/>
          <w:szCs w:val="24"/>
        </w:rPr>
        <w:t>едение реестра муниципальных служащих, находящихся на пенсии»</w:t>
      </w:r>
    </w:p>
    <w:p w:rsidR="00803BA4" w:rsidRPr="0023227A" w:rsidRDefault="00803BA4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 xml:space="preserve">Выполнение каждого мероприятия и административного мероприятия подпрограммы 2 оценивается с помощью показателей, перечень которых и их значения по годам реализации муниципальной программы приведены в </w:t>
      </w:r>
      <w:r w:rsidR="00021675" w:rsidRPr="0023227A">
        <w:rPr>
          <w:sz w:val="24"/>
          <w:szCs w:val="24"/>
        </w:rPr>
        <w:t>П</w:t>
      </w:r>
      <w:r w:rsidRPr="0023227A">
        <w:rPr>
          <w:sz w:val="24"/>
          <w:szCs w:val="24"/>
        </w:rPr>
        <w:t>риложении 1.</w:t>
      </w:r>
    </w:p>
    <w:p w:rsidR="00803BA4" w:rsidRPr="0023227A" w:rsidRDefault="00803BA4" w:rsidP="006A4A08">
      <w:pPr>
        <w:pStyle w:val="12"/>
        <w:ind w:firstLine="720"/>
        <w:jc w:val="both"/>
        <w:rPr>
          <w:sz w:val="24"/>
          <w:szCs w:val="24"/>
        </w:rPr>
      </w:pPr>
      <w:r w:rsidRPr="0023227A">
        <w:rPr>
          <w:sz w:val="24"/>
          <w:szCs w:val="24"/>
        </w:rPr>
        <w:t>Механизм предоставления бюджетных ассигнований для выполнения мероприятий подпрограммы осуществляется в соответствии с порядками, планами финансово-хозяйственной деятельности и муниципальными правовыми актами А</w:t>
      </w:r>
      <w:r w:rsidR="00021675" w:rsidRPr="0023227A">
        <w:rPr>
          <w:sz w:val="24"/>
          <w:szCs w:val="24"/>
        </w:rPr>
        <w:t>дминистрации Удомельского городского округа</w:t>
      </w:r>
      <w:r w:rsidRPr="0023227A">
        <w:rPr>
          <w:sz w:val="24"/>
          <w:szCs w:val="24"/>
        </w:rPr>
        <w:t>.</w:t>
      </w:r>
    </w:p>
    <w:p w:rsidR="00803BA4" w:rsidRPr="0023227A" w:rsidRDefault="00803BA4" w:rsidP="006A4A08">
      <w:pPr>
        <w:pStyle w:val="12"/>
        <w:ind w:firstLine="720"/>
        <w:rPr>
          <w:color w:val="000000"/>
          <w:sz w:val="24"/>
          <w:szCs w:val="24"/>
        </w:rPr>
      </w:pP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227A">
        <w:rPr>
          <w:rFonts w:ascii="Times New Roman" w:hAnsi="Times New Roman" w:cs="Times New Roman"/>
          <w:color w:val="000000"/>
          <w:sz w:val="24"/>
          <w:szCs w:val="24"/>
        </w:rPr>
        <w:t xml:space="preserve">Глава 3. </w:t>
      </w: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227A">
        <w:rPr>
          <w:rFonts w:ascii="Times New Roman" w:hAnsi="Times New Roman" w:cs="Times New Roman"/>
          <w:color w:val="000000"/>
          <w:sz w:val="24"/>
          <w:szCs w:val="24"/>
        </w:rPr>
        <w:t xml:space="preserve">Объем финансовых ресурсов, необходимый для реализации подпрограммы </w:t>
      </w: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A4" w:rsidRPr="0023227A" w:rsidRDefault="00803BA4" w:rsidP="006A4A08">
      <w:pPr>
        <w:pStyle w:val="12"/>
        <w:ind w:firstLine="720"/>
        <w:rPr>
          <w:sz w:val="24"/>
          <w:szCs w:val="24"/>
        </w:rPr>
      </w:pPr>
      <w:r w:rsidRPr="0023227A">
        <w:rPr>
          <w:sz w:val="24"/>
          <w:szCs w:val="24"/>
        </w:rPr>
        <w:t xml:space="preserve">Общий объем бюджетных ассигнований, выделенный на реализацию подпрограммы 2 «Реализация социальной политики» составляет </w:t>
      </w:r>
      <w:r w:rsidR="004C247C">
        <w:rPr>
          <w:sz w:val="24"/>
          <w:szCs w:val="24"/>
        </w:rPr>
        <w:t>9</w:t>
      </w:r>
      <w:r w:rsidR="00D255CD">
        <w:rPr>
          <w:sz w:val="24"/>
          <w:szCs w:val="24"/>
        </w:rPr>
        <w:t> 924,8</w:t>
      </w:r>
      <w:r w:rsidRPr="0023227A">
        <w:rPr>
          <w:sz w:val="24"/>
          <w:szCs w:val="24"/>
        </w:rPr>
        <w:t xml:space="preserve"> тыс. руб.</w:t>
      </w:r>
    </w:p>
    <w:p w:rsidR="00803BA4" w:rsidRPr="0023227A" w:rsidRDefault="00803BA4" w:rsidP="006A4A08">
      <w:pPr>
        <w:pStyle w:val="12"/>
        <w:ind w:firstLine="720"/>
        <w:rPr>
          <w:sz w:val="24"/>
          <w:szCs w:val="24"/>
        </w:rPr>
      </w:pPr>
      <w:r w:rsidRPr="0023227A">
        <w:rPr>
          <w:sz w:val="24"/>
          <w:szCs w:val="24"/>
        </w:rPr>
        <w:t xml:space="preserve">Объем бюджетных ассигнований, выделенный на реализацию подпрограммы по годам реализации муниципальной программы в разрезе задач подпрограммы, приведен в таблице 2. </w:t>
      </w: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227A"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tbl>
      <w:tblPr>
        <w:tblW w:w="4712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1"/>
        <w:gridCol w:w="1417"/>
        <w:gridCol w:w="1407"/>
        <w:gridCol w:w="1392"/>
        <w:gridCol w:w="1544"/>
      </w:tblGrid>
      <w:tr w:rsidR="004170AA" w:rsidRPr="0023227A" w:rsidTr="004170AA">
        <w:trPr>
          <w:trHeight w:val="255"/>
          <w:jc w:val="center"/>
        </w:trPr>
        <w:tc>
          <w:tcPr>
            <w:tcW w:w="4060" w:type="dxa"/>
            <w:vMerge w:val="restart"/>
            <w:noWrap/>
            <w:vAlign w:val="center"/>
          </w:tcPr>
          <w:p w:rsidR="004170AA" w:rsidRPr="0023227A" w:rsidRDefault="004170AA" w:rsidP="006A4A08">
            <w:pPr>
              <w:pStyle w:val="12"/>
              <w:ind w:firstLine="720"/>
              <w:jc w:val="center"/>
              <w:rPr>
                <w:sz w:val="24"/>
                <w:szCs w:val="24"/>
              </w:rPr>
            </w:pPr>
            <w:r w:rsidRPr="0023227A">
              <w:rPr>
                <w:sz w:val="24"/>
                <w:szCs w:val="24"/>
              </w:rPr>
              <w:t>Задачи</w:t>
            </w:r>
          </w:p>
          <w:p w:rsidR="004170AA" w:rsidRPr="0023227A" w:rsidRDefault="004170AA" w:rsidP="006A4A08">
            <w:pPr>
              <w:pStyle w:val="12"/>
              <w:ind w:firstLine="720"/>
              <w:jc w:val="center"/>
              <w:rPr>
                <w:sz w:val="24"/>
                <w:szCs w:val="24"/>
              </w:rPr>
            </w:pPr>
            <w:r w:rsidRPr="0023227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4216" w:type="dxa"/>
            <w:gridSpan w:val="3"/>
            <w:noWrap/>
            <w:vAlign w:val="center"/>
          </w:tcPr>
          <w:p w:rsidR="004170AA" w:rsidRPr="0023227A" w:rsidRDefault="004170AA" w:rsidP="006A4A08">
            <w:pPr>
              <w:pStyle w:val="12"/>
              <w:ind w:firstLine="720"/>
              <w:jc w:val="center"/>
              <w:rPr>
                <w:sz w:val="24"/>
                <w:szCs w:val="24"/>
              </w:rPr>
            </w:pPr>
            <w:r w:rsidRPr="0023227A">
              <w:rPr>
                <w:sz w:val="24"/>
                <w:szCs w:val="24"/>
              </w:rPr>
              <w:t>Объем бюджетных ассигнований, выделенный на реализацию подпрограммы по годам реализации, тыс. руб.</w:t>
            </w:r>
          </w:p>
        </w:tc>
        <w:tc>
          <w:tcPr>
            <w:tcW w:w="1544" w:type="dxa"/>
            <w:vMerge w:val="restart"/>
            <w:noWrap/>
            <w:vAlign w:val="center"/>
          </w:tcPr>
          <w:p w:rsidR="004170AA" w:rsidRPr="0023227A" w:rsidRDefault="004170AA" w:rsidP="004170AA">
            <w:pPr>
              <w:pStyle w:val="12"/>
              <w:rPr>
                <w:sz w:val="24"/>
                <w:szCs w:val="24"/>
              </w:rPr>
            </w:pPr>
            <w:r w:rsidRPr="0023227A">
              <w:rPr>
                <w:sz w:val="24"/>
                <w:szCs w:val="24"/>
              </w:rPr>
              <w:t>Всего, тыс. руб.</w:t>
            </w:r>
          </w:p>
        </w:tc>
      </w:tr>
      <w:tr w:rsidR="004170AA" w:rsidRPr="0023227A" w:rsidTr="004170AA">
        <w:trPr>
          <w:trHeight w:val="255"/>
          <w:jc w:val="center"/>
        </w:trPr>
        <w:tc>
          <w:tcPr>
            <w:tcW w:w="4060" w:type="dxa"/>
            <w:vMerge/>
            <w:vAlign w:val="center"/>
          </w:tcPr>
          <w:p w:rsidR="004170AA" w:rsidRPr="0023227A" w:rsidRDefault="004170AA" w:rsidP="006A4A08">
            <w:pPr>
              <w:pStyle w:val="12"/>
              <w:ind w:firstLine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:rsidR="004170AA" w:rsidRPr="0023227A" w:rsidRDefault="004170AA" w:rsidP="004C247C">
            <w:pPr>
              <w:pStyle w:val="12"/>
              <w:rPr>
                <w:bCs/>
                <w:sz w:val="24"/>
                <w:szCs w:val="24"/>
              </w:rPr>
            </w:pPr>
            <w:r w:rsidRPr="0023227A">
              <w:rPr>
                <w:bCs/>
                <w:sz w:val="24"/>
                <w:szCs w:val="24"/>
              </w:rPr>
              <w:t>201</w:t>
            </w:r>
            <w:r w:rsidR="004C247C">
              <w:rPr>
                <w:bCs/>
                <w:sz w:val="24"/>
                <w:szCs w:val="24"/>
              </w:rPr>
              <w:t>8</w:t>
            </w:r>
            <w:r w:rsidRPr="0023227A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07" w:type="dxa"/>
            <w:noWrap/>
            <w:vAlign w:val="center"/>
          </w:tcPr>
          <w:p w:rsidR="004170AA" w:rsidRPr="0023227A" w:rsidRDefault="004C247C" w:rsidP="006A4A08">
            <w:pPr>
              <w:pStyle w:val="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  <w:r w:rsidR="004170AA" w:rsidRPr="0023227A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92" w:type="dxa"/>
            <w:noWrap/>
            <w:vAlign w:val="center"/>
          </w:tcPr>
          <w:p w:rsidR="004170AA" w:rsidRPr="0023227A" w:rsidRDefault="004C247C" w:rsidP="006A4A08">
            <w:pPr>
              <w:pStyle w:val="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  <w:r w:rsidR="004170AA" w:rsidRPr="0023227A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44" w:type="dxa"/>
            <w:vMerge/>
            <w:vAlign w:val="center"/>
          </w:tcPr>
          <w:p w:rsidR="004170AA" w:rsidRPr="0023227A" w:rsidRDefault="004170AA" w:rsidP="006A4A08">
            <w:pPr>
              <w:pStyle w:val="12"/>
              <w:ind w:firstLine="720"/>
              <w:jc w:val="center"/>
              <w:rPr>
                <w:bCs/>
                <w:sz w:val="24"/>
                <w:szCs w:val="24"/>
              </w:rPr>
            </w:pPr>
          </w:p>
        </w:tc>
      </w:tr>
      <w:tr w:rsidR="00803BA4" w:rsidRPr="0023227A" w:rsidTr="004170AA">
        <w:trPr>
          <w:trHeight w:val="584"/>
          <w:jc w:val="center"/>
        </w:trPr>
        <w:tc>
          <w:tcPr>
            <w:tcW w:w="4060" w:type="dxa"/>
            <w:shd w:val="clear" w:color="auto" w:fill="FFFFFF"/>
            <w:vAlign w:val="bottom"/>
          </w:tcPr>
          <w:p w:rsidR="00803BA4" w:rsidRPr="0023227A" w:rsidRDefault="00803BA4" w:rsidP="004C247C">
            <w:pPr>
              <w:pStyle w:val="12"/>
              <w:jc w:val="both"/>
              <w:rPr>
                <w:bCs/>
                <w:sz w:val="24"/>
                <w:szCs w:val="24"/>
              </w:rPr>
            </w:pPr>
            <w:r w:rsidRPr="0023227A">
              <w:rPr>
                <w:bCs/>
                <w:sz w:val="24"/>
                <w:szCs w:val="24"/>
              </w:rPr>
              <w:t>Подпрограмма 2 «Реализация социальной политики»</w:t>
            </w:r>
          </w:p>
        </w:tc>
        <w:tc>
          <w:tcPr>
            <w:tcW w:w="1417" w:type="dxa"/>
            <w:noWrap/>
            <w:vAlign w:val="center"/>
          </w:tcPr>
          <w:p w:rsidR="00803BA4" w:rsidRPr="0023227A" w:rsidRDefault="004C247C" w:rsidP="00405225">
            <w:pPr>
              <w:pStyle w:val="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</w:t>
            </w:r>
            <w:r w:rsidR="00D255CD">
              <w:rPr>
                <w:bCs/>
                <w:sz w:val="24"/>
                <w:szCs w:val="24"/>
              </w:rPr>
              <w:t>624,6</w:t>
            </w:r>
          </w:p>
        </w:tc>
        <w:tc>
          <w:tcPr>
            <w:tcW w:w="1407" w:type="dxa"/>
            <w:noWrap/>
            <w:vAlign w:val="center"/>
          </w:tcPr>
          <w:p w:rsidR="00803BA4" w:rsidRPr="0023227A" w:rsidRDefault="004C247C" w:rsidP="006A4A08">
            <w:pPr>
              <w:pStyle w:val="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3 170,1</w:t>
            </w:r>
          </w:p>
        </w:tc>
        <w:tc>
          <w:tcPr>
            <w:tcW w:w="1392" w:type="dxa"/>
            <w:noWrap/>
            <w:vAlign w:val="center"/>
          </w:tcPr>
          <w:p w:rsidR="00803BA4" w:rsidRPr="0023227A" w:rsidRDefault="004C247C" w:rsidP="006A4A08">
            <w:pPr>
              <w:pStyle w:val="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3 130,1</w:t>
            </w:r>
          </w:p>
        </w:tc>
        <w:tc>
          <w:tcPr>
            <w:tcW w:w="1544" w:type="dxa"/>
            <w:noWrap/>
            <w:vAlign w:val="center"/>
          </w:tcPr>
          <w:p w:rsidR="00890666" w:rsidRPr="0023227A" w:rsidRDefault="004C247C" w:rsidP="00D255CD">
            <w:pPr>
              <w:pStyle w:val="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D255CD">
              <w:rPr>
                <w:bCs/>
                <w:sz w:val="24"/>
                <w:szCs w:val="24"/>
              </w:rPr>
              <w:t> 924,8</w:t>
            </w:r>
          </w:p>
        </w:tc>
      </w:tr>
      <w:tr w:rsidR="00803BA4" w:rsidRPr="0023227A" w:rsidTr="004170AA">
        <w:trPr>
          <w:trHeight w:val="563"/>
          <w:jc w:val="center"/>
        </w:trPr>
        <w:tc>
          <w:tcPr>
            <w:tcW w:w="4060" w:type="dxa"/>
            <w:shd w:val="clear" w:color="auto" w:fill="FFFFFF"/>
          </w:tcPr>
          <w:p w:rsidR="00803BA4" w:rsidRPr="0023227A" w:rsidRDefault="00803BA4" w:rsidP="004C247C">
            <w:pPr>
              <w:pStyle w:val="12"/>
              <w:jc w:val="both"/>
              <w:rPr>
                <w:sz w:val="24"/>
                <w:szCs w:val="24"/>
              </w:rPr>
            </w:pPr>
            <w:r w:rsidRPr="0023227A">
              <w:rPr>
                <w:sz w:val="24"/>
                <w:szCs w:val="24"/>
              </w:rPr>
              <w:t xml:space="preserve">Задача 1 </w:t>
            </w:r>
          </w:p>
          <w:p w:rsidR="00803BA4" w:rsidRPr="0023227A" w:rsidRDefault="00803BA4" w:rsidP="004C247C">
            <w:pPr>
              <w:pStyle w:val="12"/>
              <w:jc w:val="both"/>
              <w:rPr>
                <w:sz w:val="24"/>
                <w:szCs w:val="24"/>
              </w:rPr>
            </w:pPr>
            <w:r w:rsidRPr="0023227A">
              <w:rPr>
                <w:sz w:val="24"/>
                <w:szCs w:val="24"/>
              </w:rPr>
              <w:t>«Социальная поддержка граждан, оказавшихся в трудной жизненной и экстремальной ситуации»</w:t>
            </w:r>
          </w:p>
        </w:tc>
        <w:tc>
          <w:tcPr>
            <w:tcW w:w="1417" w:type="dxa"/>
            <w:noWrap/>
            <w:vAlign w:val="center"/>
          </w:tcPr>
          <w:p w:rsidR="00803BA4" w:rsidRPr="0023227A" w:rsidRDefault="00D255CD" w:rsidP="006A4A08">
            <w:pPr>
              <w:pStyle w:val="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254,5</w:t>
            </w:r>
          </w:p>
        </w:tc>
        <w:tc>
          <w:tcPr>
            <w:tcW w:w="1407" w:type="dxa"/>
            <w:noWrap/>
            <w:vAlign w:val="center"/>
          </w:tcPr>
          <w:p w:rsidR="00803BA4" w:rsidRPr="0023227A" w:rsidRDefault="004C247C" w:rsidP="006A4A08">
            <w:pPr>
              <w:pStyle w:val="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F125A" w:rsidRPr="0023227A">
              <w:rPr>
                <w:bCs/>
                <w:sz w:val="24"/>
                <w:szCs w:val="24"/>
              </w:rPr>
              <w:t>00,0</w:t>
            </w:r>
          </w:p>
        </w:tc>
        <w:tc>
          <w:tcPr>
            <w:tcW w:w="1392" w:type="dxa"/>
            <w:noWrap/>
            <w:vAlign w:val="center"/>
          </w:tcPr>
          <w:p w:rsidR="00803BA4" w:rsidRPr="0023227A" w:rsidRDefault="004C247C" w:rsidP="006A4A08">
            <w:pPr>
              <w:pStyle w:val="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544" w:type="dxa"/>
            <w:noWrap/>
            <w:vAlign w:val="center"/>
          </w:tcPr>
          <w:p w:rsidR="00803BA4" w:rsidRPr="0023227A" w:rsidRDefault="00D255CD" w:rsidP="006A4A08">
            <w:pPr>
              <w:pStyle w:val="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414,5</w:t>
            </w:r>
            <w:bookmarkStart w:id="0" w:name="_GoBack"/>
            <w:bookmarkEnd w:id="0"/>
          </w:p>
        </w:tc>
      </w:tr>
      <w:tr w:rsidR="00803BA4" w:rsidRPr="0023227A" w:rsidTr="004170AA">
        <w:trPr>
          <w:trHeight w:val="840"/>
          <w:jc w:val="center"/>
        </w:trPr>
        <w:tc>
          <w:tcPr>
            <w:tcW w:w="4060" w:type="dxa"/>
            <w:shd w:val="clear" w:color="auto" w:fill="FFFFFF"/>
          </w:tcPr>
          <w:p w:rsidR="00803BA4" w:rsidRPr="0023227A" w:rsidRDefault="00803BA4" w:rsidP="004C247C">
            <w:pPr>
              <w:pStyle w:val="12"/>
              <w:jc w:val="both"/>
              <w:rPr>
                <w:sz w:val="24"/>
                <w:szCs w:val="24"/>
              </w:rPr>
            </w:pPr>
            <w:r w:rsidRPr="0023227A">
              <w:rPr>
                <w:sz w:val="24"/>
                <w:szCs w:val="24"/>
              </w:rPr>
              <w:t xml:space="preserve">Задача 2 </w:t>
            </w:r>
          </w:p>
          <w:p w:rsidR="00803BA4" w:rsidRPr="0023227A" w:rsidRDefault="00803BA4" w:rsidP="004C247C">
            <w:pPr>
              <w:pStyle w:val="12"/>
              <w:jc w:val="both"/>
              <w:rPr>
                <w:sz w:val="24"/>
                <w:szCs w:val="24"/>
              </w:rPr>
            </w:pPr>
            <w:r w:rsidRPr="0023227A">
              <w:rPr>
                <w:sz w:val="24"/>
                <w:szCs w:val="24"/>
              </w:rPr>
              <w:t>«Осуществление взаимодействия с общественными организациями по реализации социально значимых мероприятий»</w:t>
            </w:r>
          </w:p>
        </w:tc>
        <w:tc>
          <w:tcPr>
            <w:tcW w:w="1417" w:type="dxa"/>
            <w:noWrap/>
            <w:vAlign w:val="center"/>
          </w:tcPr>
          <w:p w:rsidR="00803BA4" w:rsidRPr="0023227A" w:rsidRDefault="00C14792" w:rsidP="006A4A08">
            <w:pPr>
              <w:pStyle w:val="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4C247C">
              <w:rPr>
                <w:bCs/>
                <w:sz w:val="24"/>
                <w:szCs w:val="24"/>
              </w:rPr>
              <w:t>88,0</w:t>
            </w:r>
          </w:p>
        </w:tc>
        <w:tc>
          <w:tcPr>
            <w:tcW w:w="1407" w:type="dxa"/>
            <w:noWrap/>
            <w:vAlign w:val="center"/>
          </w:tcPr>
          <w:p w:rsidR="00803BA4" w:rsidRPr="0023227A" w:rsidRDefault="004C247C" w:rsidP="006A4A08">
            <w:pPr>
              <w:pStyle w:val="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288,0</w:t>
            </w:r>
          </w:p>
        </w:tc>
        <w:tc>
          <w:tcPr>
            <w:tcW w:w="1392" w:type="dxa"/>
            <w:noWrap/>
            <w:vAlign w:val="center"/>
          </w:tcPr>
          <w:p w:rsidR="00803BA4" w:rsidRPr="0023227A" w:rsidRDefault="004C247C" w:rsidP="006A4A08">
            <w:pPr>
              <w:pStyle w:val="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288,0</w:t>
            </w:r>
          </w:p>
        </w:tc>
        <w:tc>
          <w:tcPr>
            <w:tcW w:w="1544" w:type="dxa"/>
            <w:noWrap/>
            <w:vAlign w:val="center"/>
          </w:tcPr>
          <w:p w:rsidR="00803BA4" w:rsidRPr="0023227A" w:rsidRDefault="00C14792" w:rsidP="006A4A08">
            <w:pPr>
              <w:pStyle w:val="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</w:t>
            </w:r>
            <w:r w:rsidR="004C247C">
              <w:rPr>
                <w:bCs/>
                <w:sz w:val="24"/>
                <w:szCs w:val="24"/>
              </w:rPr>
              <w:t>64,0</w:t>
            </w:r>
          </w:p>
        </w:tc>
      </w:tr>
      <w:tr w:rsidR="00803BA4" w:rsidRPr="0023227A" w:rsidTr="004170AA">
        <w:trPr>
          <w:trHeight w:val="1350"/>
          <w:jc w:val="center"/>
        </w:trPr>
        <w:tc>
          <w:tcPr>
            <w:tcW w:w="4060" w:type="dxa"/>
            <w:shd w:val="clear" w:color="auto" w:fill="FFFFFF"/>
          </w:tcPr>
          <w:p w:rsidR="00803BA4" w:rsidRPr="0023227A" w:rsidRDefault="00803BA4" w:rsidP="004C247C">
            <w:pPr>
              <w:pStyle w:val="12"/>
              <w:rPr>
                <w:sz w:val="24"/>
                <w:szCs w:val="24"/>
              </w:rPr>
            </w:pPr>
            <w:r w:rsidRPr="0023227A">
              <w:rPr>
                <w:sz w:val="24"/>
                <w:szCs w:val="24"/>
              </w:rPr>
              <w:t xml:space="preserve">Задача 3 </w:t>
            </w:r>
          </w:p>
          <w:p w:rsidR="00803BA4" w:rsidRPr="0023227A" w:rsidRDefault="00803BA4" w:rsidP="004C247C">
            <w:pPr>
              <w:pStyle w:val="12"/>
              <w:rPr>
                <w:sz w:val="24"/>
                <w:szCs w:val="24"/>
              </w:rPr>
            </w:pPr>
            <w:r w:rsidRPr="0023227A">
              <w:rPr>
                <w:sz w:val="24"/>
                <w:szCs w:val="24"/>
              </w:rPr>
              <w:t>«Социальная поддержка старшего поколения»</w:t>
            </w:r>
          </w:p>
        </w:tc>
        <w:tc>
          <w:tcPr>
            <w:tcW w:w="1417" w:type="dxa"/>
            <w:noWrap/>
            <w:vAlign w:val="center"/>
          </w:tcPr>
          <w:p w:rsidR="00803BA4" w:rsidRPr="0023227A" w:rsidRDefault="004C247C" w:rsidP="006A4A08">
            <w:pPr>
              <w:pStyle w:val="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2 782,1</w:t>
            </w:r>
          </w:p>
        </w:tc>
        <w:tc>
          <w:tcPr>
            <w:tcW w:w="1407" w:type="dxa"/>
            <w:noWrap/>
            <w:vAlign w:val="center"/>
          </w:tcPr>
          <w:p w:rsidR="00803BA4" w:rsidRPr="0023227A" w:rsidRDefault="000F125A" w:rsidP="002949D8">
            <w:pPr>
              <w:pStyle w:val="12"/>
              <w:rPr>
                <w:bCs/>
                <w:sz w:val="24"/>
                <w:szCs w:val="24"/>
              </w:rPr>
            </w:pPr>
            <w:r w:rsidRPr="0023227A">
              <w:rPr>
                <w:bCs/>
                <w:sz w:val="24"/>
                <w:szCs w:val="24"/>
              </w:rPr>
              <w:t>2</w:t>
            </w:r>
            <w:r w:rsidR="004C247C">
              <w:rPr>
                <w:bCs/>
                <w:sz w:val="24"/>
                <w:szCs w:val="24"/>
              </w:rPr>
              <w:t> 782,1</w:t>
            </w:r>
          </w:p>
        </w:tc>
        <w:tc>
          <w:tcPr>
            <w:tcW w:w="1392" w:type="dxa"/>
            <w:noWrap/>
            <w:vAlign w:val="center"/>
          </w:tcPr>
          <w:p w:rsidR="00803BA4" w:rsidRPr="0023227A" w:rsidRDefault="004C247C" w:rsidP="006A4A08">
            <w:pPr>
              <w:pStyle w:val="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2 782,1</w:t>
            </w:r>
          </w:p>
        </w:tc>
        <w:tc>
          <w:tcPr>
            <w:tcW w:w="1544" w:type="dxa"/>
            <w:noWrap/>
            <w:vAlign w:val="center"/>
          </w:tcPr>
          <w:p w:rsidR="00803BA4" w:rsidRPr="0023227A" w:rsidRDefault="004C247C" w:rsidP="006A4A08">
            <w:pPr>
              <w:pStyle w:val="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8 346,3</w:t>
            </w:r>
          </w:p>
        </w:tc>
      </w:tr>
    </w:tbl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23227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3227A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 xml:space="preserve">Реализация муниципальной программы </w:t>
      </w: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 xml:space="preserve">Подраздел </w:t>
      </w:r>
      <w:r w:rsidRPr="0023227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>Управление реализацией муниципальной программы</w:t>
      </w:r>
    </w:p>
    <w:p w:rsidR="00803BA4" w:rsidRPr="0023227A" w:rsidRDefault="00803BA4" w:rsidP="006A4A08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803BA4" w:rsidRPr="0023227A" w:rsidRDefault="00803BA4" w:rsidP="006A4A08">
      <w:pPr>
        <w:pStyle w:val="a7"/>
        <w:tabs>
          <w:tab w:val="left" w:pos="-2244"/>
        </w:tabs>
        <w:ind w:firstLine="720"/>
        <w:jc w:val="both"/>
        <w:rPr>
          <w:bCs/>
          <w:sz w:val="24"/>
        </w:rPr>
      </w:pPr>
      <w:r w:rsidRPr="00006A80">
        <w:rPr>
          <w:bCs/>
          <w:sz w:val="24"/>
        </w:rPr>
        <w:t>Управление реализацией муниципальной  программы о</w:t>
      </w:r>
      <w:r w:rsidR="00201A76" w:rsidRPr="00006A80">
        <w:rPr>
          <w:bCs/>
          <w:sz w:val="24"/>
        </w:rPr>
        <w:t xml:space="preserve">существляется в соответствии с </w:t>
      </w:r>
      <w:r w:rsidRPr="00006A80">
        <w:rPr>
          <w:bCs/>
          <w:sz w:val="24"/>
        </w:rPr>
        <w:t xml:space="preserve">Порядком принятия решений о разработке муниципальных программ, формирования, реализации и проведения </w:t>
      </w:r>
      <w:proofErr w:type="gramStart"/>
      <w:r w:rsidRPr="00006A80">
        <w:rPr>
          <w:bCs/>
          <w:sz w:val="24"/>
        </w:rPr>
        <w:t>оценки эффективности реализации муниципальных программ муниципального обра</w:t>
      </w:r>
      <w:r w:rsidR="00006A80" w:rsidRPr="00006A80">
        <w:rPr>
          <w:bCs/>
          <w:sz w:val="24"/>
        </w:rPr>
        <w:t>зования</w:t>
      </w:r>
      <w:proofErr w:type="gramEnd"/>
      <w:r w:rsidR="00006A80" w:rsidRPr="00006A80">
        <w:rPr>
          <w:bCs/>
          <w:sz w:val="24"/>
        </w:rPr>
        <w:t xml:space="preserve"> Удомельский городской округ</w:t>
      </w:r>
      <w:r w:rsidRPr="00006A80">
        <w:rPr>
          <w:bCs/>
          <w:sz w:val="24"/>
        </w:rPr>
        <w:t>, утвержденны</w:t>
      </w:r>
      <w:r w:rsidR="00201A76" w:rsidRPr="00006A80">
        <w:rPr>
          <w:bCs/>
          <w:sz w:val="24"/>
        </w:rPr>
        <w:t>м</w:t>
      </w:r>
      <w:r w:rsidRPr="00006A80">
        <w:rPr>
          <w:bCs/>
          <w:sz w:val="24"/>
        </w:rPr>
        <w:t xml:space="preserve"> </w:t>
      </w:r>
      <w:r w:rsidRPr="00006A80">
        <w:rPr>
          <w:sz w:val="24"/>
        </w:rPr>
        <w:t>п</w:t>
      </w:r>
      <w:r w:rsidRPr="00006A80">
        <w:rPr>
          <w:bCs/>
          <w:sz w:val="24"/>
        </w:rPr>
        <w:t>остановлением А</w:t>
      </w:r>
      <w:r w:rsidR="00006A80" w:rsidRPr="00006A80">
        <w:rPr>
          <w:bCs/>
          <w:sz w:val="24"/>
        </w:rPr>
        <w:t>дминистрации Удомельского городского округа от 22.</w:t>
      </w:r>
      <w:r w:rsidRPr="00006A80">
        <w:rPr>
          <w:bCs/>
          <w:sz w:val="24"/>
        </w:rPr>
        <w:t>0</w:t>
      </w:r>
      <w:r w:rsidR="00006A80">
        <w:rPr>
          <w:bCs/>
          <w:sz w:val="24"/>
        </w:rPr>
        <w:t>3.2017</w:t>
      </w:r>
      <w:r w:rsidR="00006A80" w:rsidRPr="00006A80">
        <w:rPr>
          <w:bCs/>
          <w:sz w:val="24"/>
        </w:rPr>
        <w:t xml:space="preserve"> № 249-па</w:t>
      </w:r>
      <w:r w:rsidRPr="00006A80">
        <w:rPr>
          <w:bCs/>
          <w:sz w:val="24"/>
        </w:rPr>
        <w:t xml:space="preserve"> (далее – Порядок).</w:t>
      </w: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>Управление реализацией муниципальной программы предусматривает:</w:t>
      </w: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 xml:space="preserve">1.соответствующее распределение работы при реализации муниципальной программы между </w:t>
      </w:r>
      <w:r w:rsidRPr="0023227A">
        <w:rPr>
          <w:rFonts w:ascii="Times New Roman" w:hAnsi="Times New Roman" w:cs="Times New Roman"/>
          <w:sz w:val="24"/>
          <w:szCs w:val="24"/>
        </w:rPr>
        <w:t>ответственными исполнителями главного администратора муниципальной программы и (или) администратора (администраторов) муниципальной программы</w:t>
      </w:r>
      <w:r w:rsidRPr="0023227A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>2.оперативное принятие решений, обеспечение согласованности взаимодействия исполнителей главного администратора (администраторов) муниципальной программы при её реализации муниципальной программы;</w:t>
      </w: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>3.учет, контроль и анализ реализации муниципальной программы.</w:t>
      </w: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 xml:space="preserve">Подраздел </w:t>
      </w:r>
      <w:r w:rsidRPr="0023227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>Мониторинг реализации муниципальной программы</w:t>
      </w:r>
    </w:p>
    <w:p w:rsidR="00803BA4" w:rsidRPr="0023227A" w:rsidRDefault="00803BA4" w:rsidP="006A4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27A">
        <w:rPr>
          <w:rFonts w:ascii="Times New Roman" w:hAnsi="Times New Roman" w:cs="Times New Roman"/>
          <w:bCs/>
          <w:sz w:val="24"/>
          <w:szCs w:val="24"/>
        </w:rPr>
        <w:t xml:space="preserve">Мониторинг реализации муниципальной программы в течение всего периода ее реализации осуществляет Администрация Удомельского </w:t>
      </w:r>
      <w:r w:rsidR="00890666" w:rsidRPr="0023227A"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  <w:r w:rsidRPr="0023227A">
        <w:rPr>
          <w:rFonts w:ascii="Times New Roman" w:hAnsi="Times New Roman" w:cs="Times New Roman"/>
          <w:bCs/>
          <w:sz w:val="24"/>
          <w:szCs w:val="24"/>
        </w:rPr>
        <w:t xml:space="preserve"> совместно с Финансовым Управлением А</w:t>
      </w:r>
      <w:r w:rsidR="00890666" w:rsidRPr="0023227A">
        <w:rPr>
          <w:rFonts w:ascii="Times New Roman" w:hAnsi="Times New Roman" w:cs="Times New Roman"/>
          <w:bCs/>
          <w:sz w:val="24"/>
          <w:szCs w:val="24"/>
        </w:rPr>
        <w:t>дминистрации Удомельского городского округа</w:t>
      </w:r>
      <w:r w:rsidRPr="0023227A">
        <w:rPr>
          <w:rFonts w:ascii="Times New Roman" w:hAnsi="Times New Roman" w:cs="Times New Roman"/>
          <w:bCs/>
          <w:sz w:val="24"/>
          <w:szCs w:val="24"/>
        </w:rPr>
        <w:t>.</w:t>
      </w:r>
    </w:p>
    <w:p w:rsidR="00803BA4" w:rsidRPr="0023227A" w:rsidRDefault="00803BA4" w:rsidP="006A4A08">
      <w:pPr>
        <w:pStyle w:val="ConsPlusTitle"/>
        <w:ind w:firstLine="720"/>
        <w:jc w:val="both"/>
        <w:rPr>
          <w:b w:val="0"/>
        </w:rPr>
      </w:pPr>
      <w:r w:rsidRPr="0023227A">
        <w:rPr>
          <w:b w:val="0"/>
        </w:rPr>
        <w:t>Мониторинг реализации муниципальной программы предусматривает:</w:t>
      </w:r>
    </w:p>
    <w:p w:rsidR="00803BA4" w:rsidRPr="0023227A" w:rsidRDefault="00803BA4" w:rsidP="006A4A08">
      <w:pPr>
        <w:pStyle w:val="ConsPlusTitle"/>
        <w:ind w:firstLine="720"/>
        <w:jc w:val="both"/>
        <w:rPr>
          <w:b w:val="0"/>
        </w:rPr>
      </w:pPr>
      <w:r w:rsidRPr="0023227A">
        <w:rPr>
          <w:b w:val="0"/>
        </w:rPr>
        <w:t>1)формирование и согласование отчета о реализации муниципальной программы за отчетный финансовый год;</w:t>
      </w:r>
    </w:p>
    <w:p w:rsidR="00803BA4" w:rsidRPr="0023227A" w:rsidRDefault="00803BA4" w:rsidP="006A4A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27A">
        <w:rPr>
          <w:rFonts w:ascii="Times New Roman" w:hAnsi="Times New Roman" w:cs="Times New Roman"/>
          <w:sz w:val="24"/>
          <w:szCs w:val="24"/>
        </w:rPr>
        <w:t xml:space="preserve">2)формирование </w:t>
      </w:r>
      <w:r w:rsidRPr="0023227A">
        <w:rPr>
          <w:rStyle w:val="afe"/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и утверждение</w:t>
      </w:r>
      <w:r w:rsidRPr="0023227A">
        <w:rPr>
          <w:rStyle w:val="af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3227A">
        <w:rPr>
          <w:rFonts w:ascii="Times New Roman" w:hAnsi="Times New Roman" w:cs="Times New Roman"/>
          <w:sz w:val="24"/>
          <w:szCs w:val="24"/>
        </w:rPr>
        <w:t>сводного годового доклада о ходе реализации и об оценке эффекти</w:t>
      </w:r>
      <w:r w:rsidR="004E6C67">
        <w:rPr>
          <w:rFonts w:ascii="Times New Roman" w:hAnsi="Times New Roman" w:cs="Times New Roman"/>
          <w:sz w:val="24"/>
          <w:szCs w:val="24"/>
        </w:rPr>
        <w:t>вности муниципальной  программы.</w:t>
      </w:r>
    </w:p>
    <w:p w:rsidR="004E6C67" w:rsidRDefault="004E6C67" w:rsidP="00A1521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521C" w:rsidRPr="00C9294F" w:rsidRDefault="00A1521C" w:rsidP="00A1521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94F">
        <w:rPr>
          <w:rFonts w:ascii="Times New Roman" w:hAnsi="Times New Roman" w:cs="Times New Roman"/>
          <w:bCs/>
          <w:sz w:val="24"/>
          <w:szCs w:val="24"/>
        </w:rPr>
        <w:t xml:space="preserve">Подраздел </w:t>
      </w:r>
      <w:r w:rsidRPr="00C9294F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</w:p>
    <w:p w:rsidR="00A1521C" w:rsidRPr="00C9294F" w:rsidRDefault="00A1521C" w:rsidP="00A15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программу</w:t>
      </w:r>
    </w:p>
    <w:p w:rsidR="00A1521C" w:rsidRPr="00C9294F" w:rsidRDefault="00A1521C" w:rsidP="00A1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6C67" w:rsidRDefault="004E6C67" w:rsidP="00A1521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Внесение изменений в муниципальную программу утверждается постановлением Администрации Удомельского городского округа и не может предусматривать изменение срока реализации муниципальной программы.</w:t>
      </w:r>
    </w:p>
    <w:p w:rsidR="004E6C67" w:rsidRDefault="004E6C67" w:rsidP="00A1521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муниципальной программы предоставляет проект предложения о </w:t>
      </w:r>
      <w:r w:rsidR="001A5864">
        <w:rPr>
          <w:rFonts w:ascii="Times New Roman" w:hAnsi="Times New Roman" w:cs="Times New Roman"/>
          <w:color w:val="000000" w:themeColor="text1"/>
          <w:sz w:val="24"/>
          <w:szCs w:val="24"/>
        </w:rPr>
        <w:t>внесении изменений в муниципальную программу, финансово-экономическое обоснование предложений по внесению изменений в муниципальную программу на экспертизу в отдел экономического развития, потребительского рынка и предпринимательства и на согласование в Финансовое Управление.</w:t>
      </w:r>
    </w:p>
    <w:p w:rsidR="001A5864" w:rsidRDefault="001A5864" w:rsidP="00A1521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муниципальной программы после одобрения предложений о внесении изменений в муниципальную программу отделом экономического развития, потребительского рынка и предпринимательства и Финансовым Управлением осуществляет разработку проекта постановления Администрации Удомельского городского округа о внесении изменений в муниципальную программу.</w:t>
      </w:r>
    </w:p>
    <w:p w:rsidR="001A5864" w:rsidRDefault="001A5864" w:rsidP="00A1521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Исполнитель муниципальной программы в установленном порядке обеспечивает рассмотрение и принятие Администрацией Удомельского городского округа проекта постановления Администрации Удомельского городского округа о внесении изменений в муниципальную программу.</w:t>
      </w:r>
    </w:p>
    <w:p w:rsidR="001A5864" w:rsidRDefault="001A5864" w:rsidP="00A1521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 подлежит приведению в соответствии с решением о бюджете Удомельского городского округа на очередной финансовый год не позднее трех месяцев со дня его вступления в силу.</w:t>
      </w:r>
    </w:p>
    <w:p w:rsidR="00A1521C" w:rsidRDefault="00A1521C" w:rsidP="00A152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521C" w:rsidRPr="00C9294F" w:rsidRDefault="00A1521C" w:rsidP="00A1521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9294F">
        <w:rPr>
          <w:rFonts w:ascii="Times New Roman" w:hAnsi="Times New Roman" w:cs="Times New Roman"/>
          <w:sz w:val="24"/>
          <w:szCs w:val="24"/>
        </w:rPr>
        <w:t xml:space="preserve">аздел </w:t>
      </w:r>
      <w:r w:rsidRPr="00C9294F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A1521C" w:rsidRPr="00C9294F" w:rsidRDefault="00A1521C" w:rsidP="00A1521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1521C" w:rsidRPr="00C9294F" w:rsidRDefault="00A1521C" w:rsidP="00A1521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294F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</w:t>
      </w:r>
    </w:p>
    <w:p w:rsidR="00A1521C" w:rsidRPr="00C9294F" w:rsidRDefault="00A1521C" w:rsidP="00A1521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1521C" w:rsidRPr="00C9294F" w:rsidRDefault="00A1521C" w:rsidP="00A1521C">
      <w:pPr>
        <w:pStyle w:val="afd"/>
        <w:spacing w:before="0" w:beforeAutospacing="0" w:after="0" w:afterAutospacing="0" w:line="276" w:lineRule="auto"/>
        <w:ind w:firstLine="720"/>
        <w:jc w:val="both"/>
      </w:pPr>
      <w:proofErr w:type="gramStart"/>
      <w:r w:rsidRPr="00C9294F">
        <w:t xml:space="preserve">Оценка эффективности реализации муниципальной программы осуществляется </w:t>
      </w:r>
      <w:r w:rsidRPr="00C9294F">
        <w:rPr>
          <w:bCs/>
        </w:rPr>
        <w:t>Администрацией Удомельского городского округа совместно с Финансовым Управлением Администрации Удомельского городского округа,</w:t>
      </w:r>
      <w:r w:rsidRPr="00C9294F">
        <w:t xml:space="preserve"> в соответствии с Методикой оценки эффективности реализации муниципальной программы муниципального образования Удомельский район </w:t>
      </w:r>
      <w:r w:rsidRPr="00006A80">
        <w:t xml:space="preserve">(приложение 5 к </w:t>
      </w:r>
      <w:r w:rsidR="00006A80" w:rsidRPr="00006A80">
        <w:rPr>
          <w:bCs/>
        </w:rPr>
        <w:t xml:space="preserve">Порядку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Удомельский городской округ, утвержденному </w:t>
      </w:r>
      <w:r w:rsidR="00006A80" w:rsidRPr="00006A80">
        <w:t>п</w:t>
      </w:r>
      <w:r w:rsidR="00006A80" w:rsidRPr="00006A80">
        <w:rPr>
          <w:bCs/>
        </w:rPr>
        <w:t>остановлением Администрации Удомельского городского</w:t>
      </w:r>
      <w:proofErr w:type="gramEnd"/>
      <w:r w:rsidR="00006A80" w:rsidRPr="00006A80">
        <w:rPr>
          <w:bCs/>
        </w:rPr>
        <w:t xml:space="preserve"> округа от 22.03.2017 № 249-па</w:t>
      </w:r>
      <w:r w:rsidRPr="00006A80">
        <w:t>).</w:t>
      </w:r>
    </w:p>
    <w:p w:rsidR="00A1521C" w:rsidRPr="00C9294F" w:rsidRDefault="00A1521C" w:rsidP="00A1521C">
      <w:pPr>
        <w:pStyle w:val="afd"/>
        <w:spacing w:before="0" w:beforeAutospacing="0" w:after="0" w:afterAutospacing="0" w:line="276" w:lineRule="auto"/>
        <w:ind w:firstLine="720"/>
        <w:jc w:val="both"/>
      </w:pPr>
      <w:r w:rsidRPr="00C9294F">
        <w:t>Оценка эффективности реализации муниципальной Программы осуществляется в целях определения степени достижения целей и задач Программы в зависимости от конечных результатов. Оценка эффективности реализации Программы осуществляется по итогам ее исполнения за отчетный финансовый год и в целом после завершения ее реализации в соответствии с Порядком проведения оценки эффективности реализации муниципальных долгосрочных целевых программ.</w:t>
      </w:r>
    </w:p>
    <w:p w:rsidR="00A1521C" w:rsidRPr="00C9294F" w:rsidRDefault="00A1521C" w:rsidP="00A1521C">
      <w:pPr>
        <w:pStyle w:val="afd"/>
        <w:spacing w:before="0" w:beforeAutospacing="0" w:after="0" w:afterAutospacing="0" w:line="276" w:lineRule="auto"/>
        <w:ind w:firstLine="720"/>
        <w:jc w:val="both"/>
      </w:pPr>
      <w:r w:rsidRPr="00C9294F">
        <w:t>Оценка эффективности реализации муниципальной Программы осуществляется с помощью следующих критериев:</w:t>
      </w:r>
    </w:p>
    <w:p w:rsidR="00A1521C" w:rsidRPr="00C9294F" w:rsidRDefault="00A1521C" w:rsidP="00A1521C">
      <w:pPr>
        <w:pStyle w:val="afd"/>
        <w:spacing w:before="0" w:beforeAutospacing="0" w:after="0" w:afterAutospacing="0" w:line="276" w:lineRule="auto"/>
        <w:ind w:firstLine="720"/>
        <w:jc w:val="both"/>
      </w:pPr>
      <w:r w:rsidRPr="00C9294F">
        <w:t>1) критерий эффективности реализации муниципальной программы в отчетном периоде;</w:t>
      </w:r>
    </w:p>
    <w:p w:rsidR="00A1521C" w:rsidRPr="00C9294F" w:rsidRDefault="00A1521C" w:rsidP="00A1521C">
      <w:pPr>
        <w:pStyle w:val="afd"/>
        <w:spacing w:before="0" w:beforeAutospacing="0" w:after="0" w:afterAutospacing="0" w:line="276" w:lineRule="auto"/>
        <w:ind w:firstLine="720"/>
        <w:jc w:val="both"/>
      </w:pPr>
      <w:r w:rsidRPr="00C9294F">
        <w:t>2) индекс освоения бюджетных средств, выделенных на реализацию муниципальной программы в отчетном периоде;</w:t>
      </w:r>
    </w:p>
    <w:p w:rsidR="00A1521C" w:rsidRPr="00C9294F" w:rsidRDefault="00A1521C" w:rsidP="00A1521C">
      <w:pPr>
        <w:pStyle w:val="afd"/>
        <w:spacing w:before="0" w:beforeAutospacing="0" w:after="0" w:afterAutospacing="0" w:line="276" w:lineRule="auto"/>
        <w:ind w:firstLine="720"/>
        <w:jc w:val="both"/>
      </w:pPr>
      <w:r w:rsidRPr="00C9294F">
        <w:t>3) индекс достижения плановых значений показателей муниципальной программы в отчетном периоде.</w:t>
      </w:r>
    </w:p>
    <w:p w:rsidR="00A1521C" w:rsidRPr="00E377D9" w:rsidRDefault="00A1521C" w:rsidP="00A152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521C" w:rsidRPr="00DB587A" w:rsidRDefault="00A1521C" w:rsidP="00A1521C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</w:t>
      </w:r>
    </w:p>
    <w:p w:rsidR="00A1521C" w:rsidRPr="00DB587A" w:rsidRDefault="00A1521C" w:rsidP="00A1521C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рисков реализации муниципальной программы </w:t>
      </w:r>
    </w:p>
    <w:p w:rsidR="00A1521C" w:rsidRPr="00DB587A" w:rsidRDefault="00A1521C" w:rsidP="00A1521C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87A">
        <w:rPr>
          <w:rFonts w:ascii="Times New Roman" w:hAnsi="Times New Roman" w:cs="Times New Roman"/>
          <w:color w:val="000000" w:themeColor="text1"/>
          <w:sz w:val="24"/>
          <w:szCs w:val="24"/>
        </w:rPr>
        <w:t>и меры по управлению рисками</w:t>
      </w:r>
    </w:p>
    <w:p w:rsidR="00A1521C" w:rsidRPr="00DB587A" w:rsidRDefault="00A1521C" w:rsidP="00A1521C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521C" w:rsidRPr="00E377D9" w:rsidRDefault="00A1521C" w:rsidP="00A152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муниципальной программы сопряжена, прежде всего, с организационными, финансовыми, социальными и непредвиденными рисками. Все риски можно разделить </w:t>
      </w:r>
      <w:proofErr w:type="gramStart"/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E37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внешние и внутренние.</w:t>
      </w:r>
    </w:p>
    <w:p w:rsidR="00F4463F" w:rsidRPr="00B445CE" w:rsidRDefault="00F4463F" w:rsidP="00F446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5CE">
        <w:rPr>
          <w:rFonts w:ascii="Times New Roman" w:eastAsia="Calibri" w:hAnsi="Times New Roman" w:cs="Times New Roman"/>
          <w:sz w:val="24"/>
          <w:szCs w:val="24"/>
        </w:rPr>
        <w:t>В процессе реализации муниципальной программы могут проявиться внешние и внутренние риски.</w:t>
      </w:r>
    </w:p>
    <w:p w:rsidR="00F4463F" w:rsidRPr="00B445CE" w:rsidRDefault="00F4463F" w:rsidP="00F446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5CE">
        <w:rPr>
          <w:rFonts w:ascii="Times New Roman" w:eastAsia="Calibri" w:hAnsi="Times New Roman" w:cs="Times New Roman"/>
          <w:sz w:val="24"/>
          <w:szCs w:val="24"/>
        </w:rPr>
        <w:t>Внешними рисками реализации муниципальной программы являются:</w:t>
      </w:r>
    </w:p>
    <w:p w:rsidR="00F4463F" w:rsidRPr="00B445CE" w:rsidRDefault="00F4463F" w:rsidP="00F446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5C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B445CE">
        <w:rPr>
          <w:rFonts w:ascii="Times New Roman" w:eastAsia="Calibri" w:hAnsi="Times New Roman" w:cs="Times New Roman"/>
          <w:sz w:val="24"/>
          <w:szCs w:val="24"/>
        </w:rPr>
        <w:t xml:space="preserve">изменение федерального и регионального </w:t>
      </w:r>
      <w:r>
        <w:rPr>
          <w:rFonts w:ascii="Times New Roman" w:eastAsia="Calibri" w:hAnsi="Times New Roman" w:cs="Times New Roman"/>
          <w:sz w:val="24"/>
          <w:szCs w:val="24"/>
        </w:rPr>
        <w:t>законодательства</w:t>
      </w:r>
      <w:r w:rsidRPr="00B445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F" w:rsidRPr="00B445CE" w:rsidRDefault="00F4463F" w:rsidP="00F446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5CE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B445CE">
        <w:rPr>
          <w:rFonts w:ascii="Times New Roman" w:eastAsia="Calibri" w:hAnsi="Times New Roman" w:cs="Times New Roman"/>
          <w:sz w:val="24"/>
          <w:szCs w:val="24"/>
        </w:rPr>
        <w:t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F4463F" w:rsidRPr="00B445CE" w:rsidRDefault="00F4463F" w:rsidP="00F446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5C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3)</w:t>
      </w:r>
      <w:r w:rsidRPr="00B445CE">
        <w:rPr>
          <w:rFonts w:ascii="Times New Roman" w:eastAsia="Calibri" w:hAnsi="Times New Roman" w:cs="Times New Roman"/>
          <w:sz w:val="24"/>
          <w:szCs w:val="24"/>
        </w:rPr>
        <w:t xml:space="preserve"> стихийные бедствия и техногенные катастрофы;</w:t>
      </w:r>
    </w:p>
    <w:p w:rsidR="00F4463F" w:rsidRPr="00B445CE" w:rsidRDefault="00F4463F" w:rsidP="00F446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5C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4)</w:t>
      </w:r>
      <w:r w:rsidRPr="00B445CE">
        <w:rPr>
          <w:rFonts w:ascii="Times New Roman" w:eastAsia="Calibri" w:hAnsi="Times New Roman" w:cs="Times New Roman"/>
          <w:sz w:val="24"/>
          <w:szCs w:val="24"/>
        </w:rPr>
        <w:t xml:space="preserve"> ухудшение социально-экономического положения Удомельского городского округа.</w:t>
      </w:r>
    </w:p>
    <w:p w:rsidR="00F4463F" w:rsidRPr="00B445CE" w:rsidRDefault="00F4463F" w:rsidP="00F446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5CE">
        <w:rPr>
          <w:rFonts w:ascii="Times New Roman" w:eastAsia="Calibri" w:hAnsi="Times New Roman" w:cs="Times New Roman"/>
          <w:sz w:val="24"/>
          <w:szCs w:val="24"/>
        </w:rPr>
        <w:tab/>
        <w:t>Внутренними рисками реализации муниципальной программы являются:</w:t>
      </w:r>
    </w:p>
    <w:p w:rsidR="00F4463F" w:rsidRPr="00B445CE" w:rsidRDefault="00F4463F" w:rsidP="00F446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5C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1)</w:t>
      </w:r>
      <w:r w:rsidRPr="00B445CE">
        <w:rPr>
          <w:rFonts w:ascii="Times New Roman" w:eastAsia="Calibri" w:hAnsi="Times New Roman" w:cs="Times New Roman"/>
          <w:sz w:val="24"/>
          <w:szCs w:val="24"/>
        </w:rPr>
        <w:t xml:space="preserve"> нестабильное поступление финансовых средств, необходимых для реализации муниципальной программы;</w:t>
      </w:r>
    </w:p>
    <w:p w:rsidR="00F4463F" w:rsidRPr="00B445CE" w:rsidRDefault="00F4463F" w:rsidP="00F446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5CE">
        <w:rPr>
          <w:rFonts w:ascii="Times New Roman" w:eastAsia="Calibri" w:hAnsi="Times New Roman" w:cs="Times New Roman"/>
          <w:sz w:val="24"/>
          <w:szCs w:val="24"/>
        </w:rPr>
        <w:tab/>
        <w:t>Для минимизации последствий наступления указанных внутренних рисков планируется принятие следующих шагов:</w:t>
      </w:r>
    </w:p>
    <w:p w:rsidR="00F4463F" w:rsidRPr="00B445CE" w:rsidRDefault="00F4463F" w:rsidP="00F446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5CE">
        <w:rPr>
          <w:rFonts w:ascii="Times New Roman" w:eastAsia="Calibri" w:hAnsi="Times New Roman" w:cs="Times New Roman"/>
          <w:sz w:val="24"/>
          <w:szCs w:val="24"/>
        </w:rPr>
        <w:tab/>
      </w:r>
      <w:r w:rsidR="005601CF">
        <w:rPr>
          <w:rFonts w:ascii="Times New Roman" w:eastAsia="Calibri" w:hAnsi="Times New Roman" w:cs="Times New Roman"/>
          <w:sz w:val="24"/>
          <w:szCs w:val="24"/>
        </w:rPr>
        <w:t>1)</w:t>
      </w:r>
      <w:r w:rsidRPr="00B445CE">
        <w:rPr>
          <w:rFonts w:ascii="Times New Roman" w:eastAsia="Calibri" w:hAnsi="Times New Roman" w:cs="Times New Roman"/>
          <w:sz w:val="24"/>
          <w:szCs w:val="24"/>
        </w:rPr>
        <w:t xml:space="preserve"> принятие решений по результатам ежеквартальной оценки выполнения ответственными исполнителями отдела </w:t>
      </w:r>
      <w:r w:rsidR="005601CF">
        <w:rPr>
          <w:rFonts w:ascii="Times New Roman" w:eastAsia="Calibri" w:hAnsi="Times New Roman" w:cs="Times New Roman"/>
          <w:sz w:val="24"/>
          <w:szCs w:val="24"/>
        </w:rPr>
        <w:t>социальной и жилищной политики Администрации Удомельского городского округа</w:t>
      </w:r>
      <w:r w:rsidRPr="00B445CE">
        <w:rPr>
          <w:rFonts w:ascii="Times New Roman" w:eastAsia="Calibri" w:hAnsi="Times New Roman" w:cs="Times New Roman"/>
          <w:sz w:val="24"/>
          <w:szCs w:val="24"/>
        </w:rPr>
        <w:t xml:space="preserve"> ежегодного плана мероприятий по реализации муниципальной программы;</w:t>
      </w:r>
    </w:p>
    <w:p w:rsidR="00F4463F" w:rsidRPr="00B445CE" w:rsidRDefault="00F4463F" w:rsidP="00F446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5CE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="005601CF">
        <w:rPr>
          <w:rFonts w:ascii="Times New Roman" w:eastAsia="Calibri" w:hAnsi="Times New Roman" w:cs="Times New Roman"/>
          <w:sz w:val="24"/>
          <w:szCs w:val="24"/>
        </w:rPr>
        <w:t>)</w:t>
      </w:r>
      <w:r w:rsidRPr="00B445CE">
        <w:rPr>
          <w:rFonts w:ascii="Times New Roman" w:eastAsia="Calibri" w:hAnsi="Times New Roman" w:cs="Times New Roman"/>
          <w:sz w:val="24"/>
          <w:szCs w:val="24"/>
        </w:rPr>
        <w:t xml:space="preserve"> корректировка (при необходимости) ежегодного плана мероприятий по реализации муниципальной программы;</w:t>
      </w:r>
    </w:p>
    <w:p w:rsidR="00F4463F" w:rsidRPr="00B445CE" w:rsidRDefault="00F4463F" w:rsidP="00F446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5CE">
        <w:rPr>
          <w:rFonts w:ascii="Times New Roman" w:eastAsia="Calibri" w:hAnsi="Times New Roman" w:cs="Times New Roman"/>
          <w:sz w:val="24"/>
          <w:szCs w:val="24"/>
        </w:rPr>
        <w:tab/>
      </w:r>
      <w:r w:rsidR="005601CF">
        <w:rPr>
          <w:rFonts w:ascii="Times New Roman" w:eastAsia="Calibri" w:hAnsi="Times New Roman" w:cs="Times New Roman"/>
          <w:sz w:val="24"/>
          <w:szCs w:val="24"/>
        </w:rPr>
        <w:t>3)</w:t>
      </w:r>
      <w:r w:rsidRPr="00B445CE">
        <w:rPr>
          <w:rFonts w:ascii="Times New Roman" w:eastAsia="Calibri" w:hAnsi="Times New Roman" w:cs="Times New Roman"/>
          <w:sz w:val="24"/>
          <w:szCs w:val="24"/>
        </w:rPr>
        <w:t xml:space="preserve"> своевременное внесение изме</w:t>
      </w:r>
      <w:r w:rsidR="005601CF">
        <w:rPr>
          <w:rFonts w:ascii="Times New Roman" w:eastAsia="Calibri" w:hAnsi="Times New Roman" w:cs="Times New Roman"/>
          <w:sz w:val="24"/>
          <w:szCs w:val="24"/>
        </w:rPr>
        <w:t>нений в муниципальную программу.</w:t>
      </w:r>
    </w:p>
    <w:p w:rsidR="00AC5383" w:rsidRPr="001A5864" w:rsidRDefault="00AC5383" w:rsidP="00F446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C5383" w:rsidRPr="001A5864" w:rsidSect="00A66C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E50"/>
    <w:multiLevelType w:val="hybridMultilevel"/>
    <w:tmpl w:val="92B4850E"/>
    <w:lvl w:ilvl="0" w:tplc="D7D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420"/>
    <w:multiLevelType w:val="hybridMultilevel"/>
    <w:tmpl w:val="4A7C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BF1"/>
    <w:multiLevelType w:val="hybridMultilevel"/>
    <w:tmpl w:val="14CE6F12"/>
    <w:lvl w:ilvl="0" w:tplc="63D4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67B8B"/>
    <w:multiLevelType w:val="hybridMultilevel"/>
    <w:tmpl w:val="FEBC2A28"/>
    <w:lvl w:ilvl="0" w:tplc="11100A1A">
      <w:start w:val="1"/>
      <w:numFmt w:val="decimal"/>
      <w:lvlText w:val="%1)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>
    <w:nsid w:val="130E2B90"/>
    <w:multiLevelType w:val="hybridMultilevel"/>
    <w:tmpl w:val="854A05F8"/>
    <w:lvl w:ilvl="0" w:tplc="BC4EB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A3579"/>
    <w:multiLevelType w:val="hybridMultilevel"/>
    <w:tmpl w:val="F028BADE"/>
    <w:lvl w:ilvl="0" w:tplc="DEEEF5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9868B9"/>
    <w:multiLevelType w:val="hybridMultilevel"/>
    <w:tmpl w:val="A7A841EA"/>
    <w:lvl w:ilvl="0" w:tplc="6E42666A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AB41B41"/>
    <w:multiLevelType w:val="hybridMultilevel"/>
    <w:tmpl w:val="ED1CE344"/>
    <w:lvl w:ilvl="0" w:tplc="04FEC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AE71BD"/>
    <w:multiLevelType w:val="hybridMultilevel"/>
    <w:tmpl w:val="BA5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FE2E9A"/>
    <w:multiLevelType w:val="hybridMultilevel"/>
    <w:tmpl w:val="1B54E9A0"/>
    <w:lvl w:ilvl="0" w:tplc="02086F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970E22"/>
    <w:multiLevelType w:val="multilevel"/>
    <w:tmpl w:val="BA5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EC4C02"/>
    <w:multiLevelType w:val="multilevel"/>
    <w:tmpl w:val="3C505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673A6C9C"/>
    <w:multiLevelType w:val="multilevel"/>
    <w:tmpl w:val="B732AC1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68C814A7"/>
    <w:multiLevelType w:val="hybridMultilevel"/>
    <w:tmpl w:val="6080A2D8"/>
    <w:lvl w:ilvl="0" w:tplc="6E6810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C75A87"/>
    <w:multiLevelType w:val="hybridMultilevel"/>
    <w:tmpl w:val="BE7C31D8"/>
    <w:lvl w:ilvl="0" w:tplc="59881D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370026"/>
    <w:multiLevelType w:val="hybridMultilevel"/>
    <w:tmpl w:val="3FE23CCC"/>
    <w:lvl w:ilvl="0" w:tplc="D4B4879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6"/>
  </w:num>
  <w:num w:numId="11">
    <w:abstractNumId w:val="13"/>
  </w:num>
  <w:num w:numId="12">
    <w:abstractNumId w:val="7"/>
  </w:num>
  <w:num w:numId="13">
    <w:abstractNumId w:val="14"/>
  </w:num>
  <w:num w:numId="14">
    <w:abstractNumId w:val="9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EE"/>
    <w:rsid w:val="00006A80"/>
    <w:rsid w:val="0001544A"/>
    <w:rsid w:val="0001606C"/>
    <w:rsid w:val="00021675"/>
    <w:rsid w:val="00025D1A"/>
    <w:rsid w:val="00025D21"/>
    <w:rsid w:val="00026922"/>
    <w:rsid w:val="00051A8D"/>
    <w:rsid w:val="0005496E"/>
    <w:rsid w:val="00056E2D"/>
    <w:rsid w:val="00072D10"/>
    <w:rsid w:val="00075ADE"/>
    <w:rsid w:val="00093820"/>
    <w:rsid w:val="00095BDF"/>
    <w:rsid w:val="000A15C7"/>
    <w:rsid w:val="000A22B1"/>
    <w:rsid w:val="000A2B48"/>
    <w:rsid w:val="000C61D7"/>
    <w:rsid w:val="000D3CE4"/>
    <w:rsid w:val="000E3524"/>
    <w:rsid w:val="000F125A"/>
    <w:rsid w:val="000F24A3"/>
    <w:rsid w:val="000F2797"/>
    <w:rsid w:val="000F7727"/>
    <w:rsid w:val="00100866"/>
    <w:rsid w:val="00121AF4"/>
    <w:rsid w:val="00123D7D"/>
    <w:rsid w:val="00126F57"/>
    <w:rsid w:val="00142A49"/>
    <w:rsid w:val="0016708A"/>
    <w:rsid w:val="0017794B"/>
    <w:rsid w:val="00177DFC"/>
    <w:rsid w:val="00182A2A"/>
    <w:rsid w:val="00184A3E"/>
    <w:rsid w:val="00197692"/>
    <w:rsid w:val="001A5864"/>
    <w:rsid w:val="001A7A35"/>
    <w:rsid w:val="001C000C"/>
    <w:rsid w:val="001C2F27"/>
    <w:rsid w:val="001D22FF"/>
    <w:rsid w:val="001F0533"/>
    <w:rsid w:val="00201A76"/>
    <w:rsid w:val="00221CCD"/>
    <w:rsid w:val="0023227A"/>
    <w:rsid w:val="0023694C"/>
    <w:rsid w:val="00280EB6"/>
    <w:rsid w:val="002949D8"/>
    <w:rsid w:val="002B150E"/>
    <w:rsid w:val="002C1F1B"/>
    <w:rsid w:val="002C7EE3"/>
    <w:rsid w:val="00312E58"/>
    <w:rsid w:val="003279ED"/>
    <w:rsid w:val="003322DE"/>
    <w:rsid w:val="00336D57"/>
    <w:rsid w:val="00391916"/>
    <w:rsid w:val="003952C4"/>
    <w:rsid w:val="003A4543"/>
    <w:rsid w:val="003B5F75"/>
    <w:rsid w:val="003C6249"/>
    <w:rsid w:val="003E4410"/>
    <w:rsid w:val="00405225"/>
    <w:rsid w:val="004060B5"/>
    <w:rsid w:val="004170AA"/>
    <w:rsid w:val="004226CF"/>
    <w:rsid w:val="00441696"/>
    <w:rsid w:val="0044455F"/>
    <w:rsid w:val="00455803"/>
    <w:rsid w:val="00463572"/>
    <w:rsid w:val="00483D9C"/>
    <w:rsid w:val="004A3C77"/>
    <w:rsid w:val="004B5C47"/>
    <w:rsid w:val="004C247C"/>
    <w:rsid w:val="004C280F"/>
    <w:rsid w:val="004E630B"/>
    <w:rsid w:val="004E6C67"/>
    <w:rsid w:val="004F7DEE"/>
    <w:rsid w:val="00501EAE"/>
    <w:rsid w:val="00502EBC"/>
    <w:rsid w:val="00522258"/>
    <w:rsid w:val="005259C2"/>
    <w:rsid w:val="00547B7E"/>
    <w:rsid w:val="0055143F"/>
    <w:rsid w:val="005601CF"/>
    <w:rsid w:val="005657AE"/>
    <w:rsid w:val="00566578"/>
    <w:rsid w:val="00570B4B"/>
    <w:rsid w:val="005843A5"/>
    <w:rsid w:val="005B385E"/>
    <w:rsid w:val="005E6B6C"/>
    <w:rsid w:val="005F2388"/>
    <w:rsid w:val="00612CD4"/>
    <w:rsid w:val="00613BBC"/>
    <w:rsid w:val="00620D38"/>
    <w:rsid w:val="0062617A"/>
    <w:rsid w:val="00630D85"/>
    <w:rsid w:val="0063247A"/>
    <w:rsid w:val="00634835"/>
    <w:rsid w:val="006518E7"/>
    <w:rsid w:val="00657F16"/>
    <w:rsid w:val="0066064D"/>
    <w:rsid w:val="00696E5E"/>
    <w:rsid w:val="00697313"/>
    <w:rsid w:val="006A1EC3"/>
    <w:rsid w:val="006A4A08"/>
    <w:rsid w:val="006E5607"/>
    <w:rsid w:val="007052AB"/>
    <w:rsid w:val="00710DC1"/>
    <w:rsid w:val="007327D1"/>
    <w:rsid w:val="00746169"/>
    <w:rsid w:val="007617EE"/>
    <w:rsid w:val="00770669"/>
    <w:rsid w:val="007749B2"/>
    <w:rsid w:val="00786E33"/>
    <w:rsid w:val="007B5C2C"/>
    <w:rsid w:val="007C28A4"/>
    <w:rsid w:val="007C74FB"/>
    <w:rsid w:val="007D45E1"/>
    <w:rsid w:val="007E56C3"/>
    <w:rsid w:val="007F5CA4"/>
    <w:rsid w:val="00803BA4"/>
    <w:rsid w:val="00822FC0"/>
    <w:rsid w:val="00842B32"/>
    <w:rsid w:val="0085328C"/>
    <w:rsid w:val="008572E5"/>
    <w:rsid w:val="0087185F"/>
    <w:rsid w:val="0087378C"/>
    <w:rsid w:val="008864F1"/>
    <w:rsid w:val="00890666"/>
    <w:rsid w:val="008A7E14"/>
    <w:rsid w:val="008B5DFF"/>
    <w:rsid w:val="008C001C"/>
    <w:rsid w:val="008F6ED4"/>
    <w:rsid w:val="00901963"/>
    <w:rsid w:val="00913AC7"/>
    <w:rsid w:val="009162A7"/>
    <w:rsid w:val="00923FB5"/>
    <w:rsid w:val="00943DAB"/>
    <w:rsid w:val="009505A3"/>
    <w:rsid w:val="009779A9"/>
    <w:rsid w:val="009B7BF5"/>
    <w:rsid w:val="009E5A9B"/>
    <w:rsid w:val="009F2EAA"/>
    <w:rsid w:val="009F6096"/>
    <w:rsid w:val="00A1521C"/>
    <w:rsid w:val="00A15EE4"/>
    <w:rsid w:val="00A24A3B"/>
    <w:rsid w:val="00A316C8"/>
    <w:rsid w:val="00A541D7"/>
    <w:rsid w:val="00A57E65"/>
    <w:rsid w:val="00A60507"/>
    <w:rsid w:val="00A66640"/>
    <w:rsid w:val="00A66CF6"/>
    <w:rsid w:val="00A767BE"/>
    <w:rsid w:val="00A9676B"/>
    <w:rsid w:val="00AA0753"/>
    <w:rsid w:val="00AC5383"/>
    <w:rsid w:val="00B052AB"/>
    <w:rsid w:val="00B172EC"/>
    <w:rsid w:val="00B422E7"/>
    <w:rsid w:val="00B427D0"/>
    <w:rsid w:val="00B9597D"/>
    <w:rsid w:val="00B97034"/>
    <w:rsid w:val="00BB1B5F"/>
    <w:rsid w:val="00BD1F7D"/>
    <w:rsid w:val="00BE154F"/>
    <w:rsid w:val="00C064A4"/>
    <w:rsid w:val="00C14792"/>
    <w:rsid w:val="00C3576C"/>
    <w:rsid w:val="00C404E1"/>
    <w:rsid w:val="00C53A70"/>
    <w:rsid w:val="00C76264"/>
    <w:rsid w:val="00CA35E1"/>
    <w:rsid w:val="00CB3B0C"/>
    <w:rsid w:val="00CE2B94"/>
    <w:rsid w:val="00CE58DB"/>
    <w:rsid w:val="00CF5EA5"/>
    <w:rsid w:val="00D20F7F"/>
    <w:rsid w:val="00D255CD"/>
    <w:rsid w:val="00D35E9E"/>
    <w:rsid w:val="00D402B2"/>
    <w:rsid w:val="00D42FA6"/>
    <w:rsid w:val="00D50416"/>
    <w:rsid w:val="00D811E7"/>
    <w:rsid w:val="00D963DC"/>
    <w:rsid w:val="00D979AF"/>
    <w:rsid w:val="00DB54AE"/>
    <w:rsid w:val="00DB7A9C"/>
    <w:rsid w:val="00DC1DD4"/>
    <w:rsid w:val="00E16474"/>
    <w:rsid w:val="00E23B19"/>
    <w:rsid w:val="00E36236"/>
    <w:rsid w:val="00E4471F"/>
    <w:rsid w:val="00E5722D"/>
    <w:rsid w:val="00EA4B91"/>
    <w:rsid w:val="00EB0F17"/>
    <w:rsid w:val="00ED0C14"/>
    <w:rsid w:val="00EF6B9A"/>
    <w:rsid w:val="00F233CA"/>
    <w:rsid w:val="00F25849"/>
    <w:rsid w:val="00F27A15"/>
    <w:rsid w:val="00F424EC"/>
    <w:rsid w:val="00F4463F"/>
    <w:rsid w:val="00F602F6"/>
    <w:rsid w:val="00F7649A"/>
    <w:rsid w:val="00F82BF9"/>
    <w:rsid w:val="00F96548"/>
    <w:rsid w:val="00FD0D4E"/>
    <w:rsid w:val="00FE67B3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uiPriority w:val="99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a">
    <w:name w:val="Strong"/>
    <w:basedOn w:val="a0"/>
    <w:uiPriority w:val="22"/>
    <w:qFormat/>
    <w:rsid w:val="00EF6B9A"/>
    <w:rPr>
      <w:b/>
      <w:bCs/>
    </w:rPr>
  </w:style>
  <w:style w:type="character" w:customStyle="1" w:styleId="blk">
    <w:name w:val="blk"/>
    <w:basedOn w:val="a0"/>
    <w:rsid w:val="00EF6B9A"/>
  </w:style>
  <w:style w:type="paragraph" w:customStyle="1" w:styleId="msonospacing0">
    <w:name w:val="msonospacing"/>
    <w:rsid w:val="00072D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6A1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uiPriority w:val="99"/>
    <w:rsid w:val="007052AB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E44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E4410"/>
  </w:style>
  <w:style w:type="paragraph" w:customStyle="1" w:styleId="CharChar1CharChar1CharChar">
    <w:name w:val="Char Char Знак Знак1 Char Char1 Знак Знак Char Char"/>
    <w:basedOn w:val="a"/>
    <w:rsid w:val="00CA35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b">
    <w:name w:val="Основной текст_"/>
    <w:link w:val="31"/>
    <w:locked/>
    <w:rsid w:val="00CA35E1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b"/>
    <w:rsid w:val="00CA35E1"/>
    <w:pPr>
      <w:shd w:val="clear" w:color="auto" w:fill="FFFFFF"/>
      <w:spacing w:before="780" w:after="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Title">
    <w:name w:val="ConsTitle"/>
    <w:rsid w:val="00EA4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c">
    <w:name w:val="Знак"/>
    <w:basedOn w:val="a"/>
    <w:rsid w:val="001C2F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03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link w:val="NoSpacingChar"/>
    <w:rsid w:val="00803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SpacingChar">
    <w:name w:val="No Spacing Char"/>
    <w:basedOn w:val="a0"/>
    <w:link w:val="12"/>
    <w:locked/>
    <w:rsid w:val="00803BA4"/>
    <w:rPr>
      <w:rFonts w:ascii="Times New Roman" w:eastAsia="Calibri" w:hAnsi="Times New Roman" w:cs="Times New Roman"/>
      <w:sz w:val="20"/>
      <w:szCs w:val="20"/>
    </w:rPr>
  </w:style>
  <w:style w:type="paragraph" w:customStyle="1" w:styleId="21">
    <w:name w:val="Абзац списка2"/>
    <w:basedOn w:val="a"/>
    <w:rsid w:val="00803BA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803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d">
    <w:name w:val="Normal (Web)"/>
    <w:basedOn w:val="a"/>
    <w:uiPriority w:val="99"/>
    <w:rsid w:val="00803B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e">
    <w:name w:val="Не вступил в силу"/>
    <w:rsid w:val="00803BA4"/>
    <w:rPr>
      <w:b/>
      <w:color w:val="000000"/>
      <w:sz w:val="26"/>
      <w:shd w:val="clear" w:color="auto" w:fill="D8EDE8"/>
    </w:rPr>
  </w:style>
  <w:style w:type="character" w:customStyle="1" w:styleId="aff">
    <w:name w:val="Цветовое выделение"/>
    <w:uiPriority w:val="99"/>
    <w:rsid w:val="00803BA4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uiPriority w:val="99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a">
    <w:name w:val="Strong"/>
    <w:basedOn w:val="a0"/>
    <w:uiPriority w:val="22"/>
    <w:qFormat/>
    <w:rsid w:val="00EF6B9A"/>
    <w:rPr>
      <w:b/>
      <w:bCs/>
    </w:rPr>
  </w:style>
  <w:style w:type="character" w:customStyle="1" w:styleId="blk">
    <w:name w:val="blk"/>
    <w:basedOn w:val="a0"/>
    <w:rsid w:val="00EF6B9A"/>
  </w:style>
  <w:style w:type="paragraph" w:customStyle="1" w:styleId="msonospacing0">
    <w:name w:val="msonospacing"/>
    <w:rsid w:val="00072D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6A1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uiPriority w:val="99"/>
    <w:rsid w:val="007052AB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E44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E4410"/>
  </w:style>
  <w:style w:type="paragraph" w:customStyle="1" w:styleId="CharChar1CharChar1CharChar">
    <w:name w:val="Char Char Знак Знак1 Char Char1 Знак Знак Char Char"/>
    <w:basedOn w:val="a"/>
    <w:rsid w:val="00CA35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b">
    <w:name w:val="Основной текст_"/>
    <w:link w:val="31"/>
    <w:locked/>
    <w:rsid w:val="00CA35E1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b"/>
    <w:rsid w:val="00CA35E1"/>
    <w:pPr>
      <w:shd w:val="clear" w:color="auto" w:fill="FFFFFF"/>
      <w:spacing w:before="780" w:after="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Title">
    <w:name w:val="ConsTitle"/>
    <w:rsid w:val="00EA4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c">
    <w:name w:val="Знак"/>
    <w:basedOn w:val="a"/>
    <w:rsid w:val="001C2F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03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link w:val="NoSpacingChar"/>
    <w:rsid w:val="00803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SpacingChar">
    <w:name w:val="No Spacing Char"/>
    <w:basedOn w:val="a0"/>
    <w:link w:val="12"/>
    <w:locked/>
    <w:rsid w:val="00803BA4"/>
    <w:rPr>
      <w:rFonts w:ascii="Times New Roman" w:eastAsia="Calibri" w:hAnsi="Times New Roman" w:cs="Times New Roman"/>
      <w:sz w:val="20"/>
      <w:szCs w:val="20"/>
    </w:rPr>
  </w:style>
  <w:style w:type="paragraph" w:customStyle="1" w:styleId="21">
    <w:name w:val="Абзац списка2"/>
    <w:basedOn w:val="a"/>
    <w:rsid w:val="00803BA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803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d">
    <w:name w:val="Normal (Web)"/>
    <w:basedOn w:val="a"/>
    <w:uiPriority w:val="99"/>
    <w:rsid w:val="00803B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e">
    <w:name w:val="Не вступил в силу"/>
    <w:rsid w:val="00803BA4"/>
    <w:rPr>
      <w:b/>
      <w:color w:val="000000"/>
      <w:sz w:val="26"/>
      <w:shd w:val="clear" w:color="auto" w:fill="D8EDE8"/>
    </w:rPr>
  </w:style>
  <w:style w:type="character" w:customStyle="1" w:styleId="aff">
    <w:name w:val="Цветовое выделение"/>
    <w:uiPriority w:val="99"/>
    <w:rsid w:val="00803BA4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4D48-8D2E-43F7-BDB2-05BF1837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3460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pospelova</cp:lastModifiedBy>
  <cp:revision>9</cp:revision>
  <cp:lastPrinted>2016-11-28T14:21:00Z</cp:lastPrinted>
  <dcterms:created xsi:type="dcterms:W3CDTF">2017-11-06T12:53:00Z</dcterms:created>
  <dcterms:modified xsi:type="dcterms:W3CDTF">2017-11-10T09:46:00Z</dcterms:modified>
</cp:coreProperties>
</file>